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F86" w:rsidRDefault="00C73EF3">
      <w:pPr>
        <w:rPr>
          <w:b/>
          <w:sz w:val="44"/>
        </w:rPr>
      </w:pPr>
      <w:r>
        <w:rPr>
          <w:b/>
          <w:noProof/>
          <w:sz w:val="44"/>
        </w:rPr>
        <w:drawing>
          <wp:inline distT="0" distB="0" distL="0" distR="0">
            <wp:extent cx="2447925" cy="282575"/>
            <wp:effectExtent l="0" t="0" r="0" b="0"/>
            <wp:docPr id="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pic:cNvPicPr>
                      <a:picLocks noChangeAspect="1" noChangeArrowheads="1"/>
                    </pic:cNvPicPr>
                  </pic:nvPicPr>
                  <pic:blipFill>
                    <a:blip r:embed="rId8" cstate="print"/>
                    <a:srcRect l="-1" t="-11" r="-1" b="-11"/>
                    <a:stretch>
                      <a:fillRect/>
                    </a:stretch>
                  </pic:blipFill>
                  <pic:spPr>
                    <a:xfrm>
                      <a:off x="0" y="0"/>
                      <a:ext cx="2447925" cy="282575"/>
                    </a:xfrm>
                    <a:prstGeom prst="rect">
                      <a:avLst/>
                    </a:prstGeom>
                  </pic:spPr>
                </pic:pic>
              </a:graphicData>
            </a:graphic>
          </wp:inline>
        </w:drawing>
      </w:r>
    </w:p>
    <w:p w:rsidR="00AA7F86" w:rsidRDefault="00AA7F86">
      <w:pPr>
        <w:rPr>
          <w:b/>
          <w:sz w:val="44"/>
        </w:rPr>
      </w:pPr>
    </w:p>
    <w:p w:rsidR="00AA7F86" w:rsidRDefault="00AA7F86">
      <w:pPr>
        <w:jc w:val="right"/>
        <w:rPr>
          <w:rFonts w:eastAsia="方正小标宋简体"/>
          <w:b/>
          <w:color w:val="007DDA"/>
          <w:sz w:val="44"/>
        </w:rPr>
      </w:pPr>
    </w:p>
    <w:p w:rsidR="00AA7F86" w:rsidRDefault="00AA7F86">
      <w:pPr>
        <w:jc w:val="center"/>
        <w:rPr>
          <w:rFonts w:eastAsia="方正小标宋简体"/>
          <w:b/>
          <w:color w:val="000000"/>
          <w:sz w:val="44"/>
        </w:rPr>
      </w:pPr>
    </w:p>
    <w:p w:rsidR="00AA7F86" w:rsidRDefault="00AA7F86">
      <w:pPr>
        <w:jc w:val="center"/>
        <w:rPr>
          <w:rFonts w:eastAsia="方正小标宋简体"/>
          <w:b/>
          <w:color w:val="000000"/>
          <w:sz w:val="44"/>
        </w:rPr>
      </w:pPr>
    </w:p>
    <w:p w:rsidR="00AA7F86" w:rsidRDefault="00AA7F86">
      <w:pPr>
        <w:jc w:val="center"/>
        <w:rPr>
          <w:rFonts w:eastAsia="方正小标宋简体"/>
          <w:b/>
          <w:color w:val="000000"/>
          <w:sz w:val="44"/>
        </w:rPr>
      </w:pPr>
    </w:p>
    <w:p w:rsidR="00AA7F86" w:rsidRDefault="00AA7F86">
      <w:pPr>
        <w:jc w:val="center"/>
        <w:rPr>
          <w:rFonts w:eastAsia="方正小标宋简体"/>
          <w:b/>
          <w:color w:val="000000"/>
          <w:sz w:val="44"/>
        </w:rPr>
      </w:pPr>
    </w:p>
    <w:p w:rsidR="00AA7F86" w:rsidRDefault="00AA7F86">
      <w:pPr>
        <w:jc w:val="center"/>
        <w:rPr>
          <w:rFonts w:eastAsia="方正小标宋简体"/>
          <w:b/>
          <w:color w:val="000000"/>
          <w:sz w:val="44"/>
        </w:rPr>
      </w:pPr>
    </w:p>
    <w:p w:rsidR="00AA7F86" w:rsidRDefault="00C73EF3">
      <w:pPr>
        <w:spacing w:line="360" w:lineRule="auto"/>
        <w:jc w:val="center"/>
        <w:rPr>
          <w:rFonts w:eastAsia="方正小标宋简体"/>
          <w:b/>
          <w:color w:val="000000"/>
          <w:sz w:val="48"/>
          <w:szCs w:val="28"/>
        </w:rPr>
      </w:pPr>
      <w:r>
        <w:rPr>
          <w:rFonts w:eastAsia="方正小标宋简体"/>
          <w:b/>
          <w:color w:val="000000"/>
          <w:sz w:val="48"/>
          <w:szCs w:val="28"/>
        </w:rPr>
        <w:t>CIPS Message Definition Report</w:t>
      </w:r>
    </w:p>
    <w:p w:rsidR="00AA7F86" w:rsidRDefault="00C73EF3">
      <w:pPr>
        <w:spacing w:line="360" w:lineRule="auto"/>
        <w:jc w:val="center"/>
        <w:rPr>
          <w:rFonts w:eastAsia="方正小标宋简体"/>
          <w:b/>
          <w:color w:val="000000"/>
          <w:sz w:val="48"/>
          <w:szCs w:val="28"/>
        </w:rPr>
      </w:pPr>
      <w:r>
        <w:rPr>
          <w:rFonts w:eastAsia="方正小标宋简体"/>
          <w:b/>
          <w:color w:val="000000"/>
          <w:sz w:val="48"/>
          <w:szCs w:val="28"/>
        </w:rPr>
        <w:t>Part 1: Clearing and Settlement—Payment</w:t>
      </w:r>
    </w:p>
    <w:p w:rsidR="00AA7F86" w:rsidRDefault="00AA7F86">
      <w:pPr>
        <w:jc w:val="center"/>
        <w:rPr>
          <w:rFonts w:eastAsia="方正小标宋简体"/>
          <w:b/>
          <w:color w:val="000000"/>
          <w:sz w:val="36"/>
        </w:rPr>
      </w:pPr>
    </w:p>
    <w:p w:rsidR="00AA7F86" w:rsidRDefault="00AA7F86">
      <w:pPr>
        <w:jc w:val="center"/>
        <w:rPr>
          <w:rFonts w:eastAsia="方正小标宋简体"/>
          <w:b/>
          <w:color w:val="000000"/>
          <w:sz w:val="36"/>
        </w:rPr>
      </w:pPr>
    </w:p>
    <w:p w:rsidR="00AA7F86" w:rsidRDefault="00AA7F86">
      <w:pPr>
        <w:jc w:val="center"/>
        <w:rPr>
          <w:rFonts w:eastAsia="方正小标宋简体"/>
          <w:b/>
          <w:color w:val="000000"/>
          <w:sz w:val="36"/>
        </w:rPr>
      </w:pPr>
    </w:p>
    <w:p w:rsidR="00AA7F86" w:rsidRDefault="00AA7F86">
      <w:pPr>
        <w:jc w:val="center"/>
        <w:rPr>
          <w:rFonts w:eastAsia="方正小标宋简体"/>
          <w:b/>
          <w:color w:val="000000"/>
          <w:sz w:val="36"/>
        </w:rPr>
      </w:pPr>
    </w:p>
    <w:p w:rsidR="00AA7F86" w:rsidRDefault="00AA7F86">
      <w:pPr>
        <w:jc w:val="center"/>
        <w:rPr>
          <w:rFonts w:eastAsia="方正小标宋简体"/>
          <w:b/>
          <w:color w:val="000000"/>
          <w:sz w:val="36"/>
        </w:rPr>
      </w:pPr>
    </w:p>
    <w:p w:rsidR="00AA7F86" w:rsidRDefault="00AA7F86">
      <w:pPr>
        <w:jc w:val="center"/>
        <w:rPr>
          <w:rFonts w:eastAsia="方正小标宋简体"/>
          <w:b/>
          <w:color w:val="000000"/>
          <w:sz w:val="36"/>
        </w:rPr>
      </w:pPr>
    </w:p>
    <w:p w:rsidR="00AA7F86" w:rsidRDefault="00AA7F86">
      <w:pPr>
        <w:jc w:val="center"/>
        <w:rPr>
          <w:rFonts w:eastAsia="方正小标宋简体"/>
          <w:b/>
          <w:color w:val="000000"/>
          <w:sz w:val="36"/>
        </w:rPr>
      </w:pPr>
    </w:p>
    <w:p w:rsidR="00AA7F86" w:rsidRDefault="00AA7F86">
      <w:pPr>
        <w:jc w:val="center"/>
        <w:rPr>
          <w:rFonts w:eastAsia="方正小标宋简体"/>
          <w:b/>
          <w:color w:val="000000"/>
          <w:sz w:val="36"/>
        </w:rPr>
      </w:pPr>
    </w:p>
    <w:p w:rsidR="00AA7F86" w:rsidRDefault="00AA7F86">
      <w:pPr>
        <w:jc w:val="center"/>
        <w:rPr>
          <w:rFonts w:eastAsia="方正小标宋简体"/>
          <w:b/>
          <w:color w:val="000000"/>
          <w:sz w:val="36"/>
        </w:rPr>
      </w:pPr>
    </w:p>
    <w:p w:rsidR="00AA7F86" w:rsidRDefault="00AA7F86">
      <w:pPr>
        <w:jc w:val="center"/>
        <w:rPr>
          <w:rFonts w:eastAsia="方正小标宋简体"/>
          <w:b/>
          <w:color w:val="000000"/>
          <w:sz w:val="36"/>
        </w:rPr>
      </w:pPr>
    </w:p>
    <w:p w:rsidR="00AA7F86" w:rsidRDefault="00AA7F86">
      <w:pPr>
        <w:jc w:val="center"/>
        <w:rPr>
          <w:rFonts w:eastAsia="方正小标宋简体"/>
          <w:b/>
          <w:color w:val="000000"/>
          <w:sz w:val="36"/>
        </w:rPr>
      </w:pPr>
    </w:p>
    <w:p w:rsidR="00AA7F86" w:rsidRDefault="00AA7F86">
      <w:pPr>
        <w:jc w:val="center"/>
        <w:rPr>
          <w:rFonts w:eastAsia="方正小标宋简体"/>
          <w:b/>
          <w:color w:val="000000"/>
          <w:sz w:val="36"/>
        </w:rPr>
      </w:pPr>
    </w:p>
    <w:p w:rsidR="00AA7F86" w:rsidRDefault="00AA7F86">
      <w:pPr>
        <w:jc w:val="center"/>
        <w:rPr>
          <w:rFonts w:eastAsia="方正小标宋简体"/>
          <w:b/>
          <w:color w:val="000000"/>
          <w:sz w:val="36"/>
        </w:rPr>
      </w:pPr>
    </w:p>
    <w:p w:rsidR="00AA7F86" w:rsidRDefault="00AA7F86">
      <w:pPr>
        <w:jc w:val="center"/>
        <w:rPr>
          <w:rFonts w:eastAsia="方正小标宋简体"/>
          <w:b/>
          <w:color w:val="000000"/>
          <w:sz w:val="36"/>
        </w:rPr>
      </w:pPr>
    </w:p>
    <w:p w:rsidR="00AA7F86" w:rsidRDefault="00AA7F86">
      <w:pPr>
        <w:jc w:val="center"/>
        <w:rPr>
          <w:rFonts w:eastAsia="方正小标宋简体"/>
          <w:b/>
          <w:color w:val="000000"/>
          <w:sz w:val="36"/>
        </w:rPr>
      </w:pPr>
    </w:p>
    <w:p w:rsidR="00AA7F86" w:rsidRDefault="00C73EF3">
      <w:pPr>
        <w:jc w:val="center"/>
        <w:rPr>
          <w:rFonts w:eastAsia="方正小标宋简体"/>
          <w:b/>
          <w:color w:val="000000"/>
          <w:sz w:val="36"/>
        </w:rPr>
      </w:pPr>
      <w:r>
        <w:rPr>
          <w:rFonts w:eastAsia="方正小标宋简体"/>
          <w:b/>
          <w:color w:val="000000"/>
          <w:sz w:val="36"/>
        </w:rPr>
        <w:t>V1.0.0</w:t>
      </w:r>
    </w:p>
    <w:p w:rsidR="0012058E" w:rsidRDefault="0012058E" w:rsidP="0012058E">
      <w:pPr>
        <w:jc w:val="center"/>
        <w:rPr>
          <w:rFonts w:eastAsia="方正小标宋简体"/>
          <w:b/>
          <w:color w:val="000000"/>
          <w:sz w:val="36"/>
        </w:rPr>
      </w:pPr>
      <w:r>
        <w:rPr>
          <w:rFonts w:eastAsia="方正小标宋简体"/>
          <w:b/>
          <w:color w:val="000000"/>
          <w:sz w:val="36"/>
        </w:rPr>
        <w:t>January 2021</w:t>
      </w:r>
    </w:p>
    <w:p w:rsidR="0012058E" w:rsidRDefault="0012058E" w:rsidP="0012058E">
      <w:pPr>
        <w:rPr>
          <w:kern w:val="0"/>
        </w:rPr>
      </w:pPr>
    </w:p>
    <w:p w:rsidR="0012058E" w:rsidRDefault="0012058E" w:rsidP="0012058E">
      <w:r>
        <w:rPr>
          <w:bCs/>
          <w:szCs w:val="22"/>
        </w:rPr>
        <w:t>Important Note: This Article is made out in both English and Chinese versions. We hereby set Chinese version as standard and English version as a reference should any conflicts occurred. If you have any questions, please contact us at bzb@cips.com.cn.</w:t>
      </w:r>
    </w:p>
    <w:p w:rsidR="00AA7F86" w:rsidRDefault="00C73EF3">
      <w:pPr>
        <w:sectPr w:rsidR="00AA7F8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907" w:footer="0" w:gutter="0"/>
          <w:pgNumType w:start="0"/>
          <w:cols w:space="720"/>
          <w:formProt w:val="0"/>
          <w:titlePg/>
          <w:docGrid w:linePitch="312"/>
        </w:sectPr>
      </w:pPr>
      <w:bookmarkStart w:id="0" w:name="_GoBack"/>
      <w:bookmarkEnd w:id="0"/>
      <w:r>
        <w:rPr>
          <w:rFonts w:eastAsia="Courier New"/>
        </w:rPr>
        <w:t xml:space="preserve"> </w:t>
      </w:r>
    </w:p>
    <w:p w:rsidR="00AA7F86" w:rsidRDefault="00C73EF3">
      <w:pPr>
        <w:autoSpaceDE w:val="0"/>
        <w:spacing w:line="600" w:lineRule="exact"/>
        <w:ind w:firstLine="720"/>
        <w:textAlignment w:val="baseline"/>
      </w:pPr>
      <w:r>
        <w:rPr>
          <w:rFonts w:eastAsia="黑体"/>
          <w:b/>
          <w:sz w:val="36"/>
        </w:rPr>
        <w:lastRenderedPageBreak/>
        <w:t>Revision Record</w:t>
      </w:r>
    </w:p>
    <w:tbl>
      <w:tblPr>
        <w:tblW w:w="5000" w:type="pct"/>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001"/>
        <w:gridCol w:w="1813"/>
        <w:gridCol w:w="4355"/>
        <w:gridCol w:w="1685"/>
      </w:tblGrid>
      <w:tr w:rsidR="00AA7F86">
        <w:trPr>
          <w:cantSplit/>
          <w:trHeight w:val="486"/>
          <w:jc w:val="center"/>
        </w:trPr>
        <w:tc>
          <w:tcPr>
            <w:tcW w:w="1015" w:type="pct"/>
            <w:tcBorders>
              <w:top w:val="single" w:sz="4" w:space="0" w:color="000000"/>
              <w:left w:val="single" w:sz="4" w:space="0" w:color="000000"/>
              <w:bottom w:val="single" w:sz="4" w:space="0" w:color="000000"/>
            </w:tcBorders>
            <w:shd w:val="clear" w:color="auto" w:fill="E6E6E6"/>
            <w:vAlign w:val="center"/>
          </w:tcPr>
          <w:p w:rsidR="00AA7F86" w:rsidRDefault="00C73EF3">
            <w:pPr>
              <w:autoSpaceDE w:val="0"/>
              <w:snapToGrid w:val="0"/>
              <w:jc w:val="center"/>
              <w:textAlignment w:val="baseline"/>
              <w:rPr>
                <w:rFonts w:eastAsia="仿宋"/>
                <w:b/>
              </w:rPr>
            </w:pPr>
            <w:r>
              <w:rPr>
                <w:rFonts w:eastAsia="仿宋"/>
                <w:b/>
                <w:sz w:val="24"/>
              </w:rPr>
              <w:t>Version Number</w:t>
            </w:r>
          </w:p>
        </w:tc>
        <w:tc>
          <w:tcPr>
            <w:tcW w:w="920" w:type="pct"/>
            <w:tcBorders>
              <w:top w:val="single" w:sz="4" w:space="0" w:color="000000"/>
              <w:left w:val="single" w:sz="4" w:space="0" w:color="000000"/>
              <w:bottom w:val="single" w:sz="4" w:space="0" w:color="000000"/>
            </w:tcBorders>
            <w:shd w:val="clear" w:color="auto" w:fill="E6E6E6"/>
            <w:vAlign w:val="center"/>
          </w:tcPr>
          <w:p w:rsidR="00AA7F86" w:rsidRDefault="00C73EF3">
            <w:pPr>
              <w:autoSpaceDE w:val="0"/>
              <w:snapToGrid w:val="0"/>
              <w:jc w:val="center"/>
              <w:textAlignment w:val="baseline"/>
              <w:rPr>
                <w:rFonts w:eastAsia="仿宋"/>
                <w:b/>
              </w:rPr>
            </w:pPr>
            <w:r>
              <w:rPr>
                <w:rFonts w:eastAsia="仿宋"/>
                <w:b/>
                <w:sz w:val="24"/>
              </w:rPr>
              <w:t>Date</w:t>
            </w:r>
          </w:p>
        </w:tc>
        <w:tc>
          <w:tcPr>
            <w:tcW w:w="2210" w:type="pct"/>
            <w:tcBorders>
              <w:top w:val="single" w:sz="4" w:space="0" w:color="000000"/>
              <w:left w:val="single" w:sz="4" w:space="0" w:color="000000"/>
              <w:bottom w:val="single" w:sz="4" w:space="0" w:color="000000"/>
            </w:tcBorders>
            <w:shd w:val="clear" w:color="auto" w:fill="E6E6E6"/>
            <w:vAlign w:val="center"/>
          </w:tcPr>
          <w:p w:rsidR="00AA7F86" w:rsidRDefault="00C73EF3">
            <w:pPr>
              <w:autoSpaceDE w:val="0"/>
              <w:snapToGrid w:val="0"/>
              <w:jc w:val="center"/>
              <w:textAlignment w:val="baseline"/>
              <w:rPr>
                <w:rFonts w:eastAsia="仿宋"/>
                <w:b/>
              </w:rPr>
            </w:pPr>
            <w:r>
              <w:rPr>
                <w:rFonts w:eastAsia="仿宋"/>
                <w:b/>
                <w:sz w:val="24"/>
              </w:rPr>
              <w:t>Revision Note</w:t>
            </w:r>
          </w:p>
        </w:tc>
        <w:tc>
          <w:tcPr>
            <w:tcW w:w="855"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AA7F86" w:rsidRDefault="00C73EF3">
            <w:pPr>
              <w:autoSpaceDE w:val="0"/>
              <w:snapToGrid w:val="0"/>
              <w:jc w:val="center"/>
              <w:textAlignment w:val="baseline"/>
              <w:rPr>
                <w:rFonts w:eastAsia="仿宋"/>
                <w:b/>
              </w:rPr>
            </w:pPr>
            <w:r>
              <w:rPr>
                <w:rFonts w:eastAsia="仿宋"/>
                <w:b/>
                <w:sz w:val="24"/>
              </w:rPr>
              <w:t>Scope</w:t>
            </w:r>
          </w:p>
        </w:tc>
      </w:tr>
      <w:tr w:rsidR="00AA7F86">
        <w:trPr>
          <w:cantSplit/>
          <w:jc w:val="center"/>
        </w:trPr>
        <w:tc>
          <w:tcPr>
            <w:tcW w:w="1015" w:type="pct"/>
            <w:tcBorders>
              <w:top w:val="single" w:sz="4" w:space="0" w:color="000000"/>
              <w:left w:val="single" w:sz="4" w:space="0" w:color="000000"/>
              <w:bottom w:val="single" w:sz="4" w:space="0" w:color="000000"/>
            </w:tcBorders>
            <w:shd w:val="clear" w:color="auto" w:fill="auto"/>
            <w:vAlign w:val="center"/>
          </w:tcPr>
          <w:p w:rsidR="00AA7F86" w:rsidRDefault="00C73EF3">
            <w:pPr>
              <w:autoSpaceDE w:val="0"/>
              <w:snapToGrid w:val="0"/>
              <w:jc w:val="center"/>
              <w:textAlignment w:val="baseline"/>
              <w:rPr>
                <w:rFonts w:eastAsia="仿宋"/>
              </w:rPr>
            </w:pPr>
            <w:r>
              <w:rPr>
                <w:rFonts w:eastAsia="仿宋"/>
                <w:sz w:val="24"/>
              </w:rPr>
              <w:t>V1.0.0</w:t>
            </w:r>
          </w:p>
        </w:tc>
        <w:tc>
          <w:tcPr>
            <w:tcW w:w="920" w:type="pct"/>
            <w:tcBorders>
              <w:top w:val="single" w:sz="4" w:space="0" w:color="000000"/>
              <w:left w:val="single" w:sz="4" w:space="0" w:color="000000"/>
              <w:bottom w:val="single" w:sz="4" w:space="0" w:color="000000"/>
            </w:tcBorders>
            <w:shd w:val="clear" w:color="auto" w:fill="auto"/>
            <w:vAlign w:val="center"/>
          </w:tcPr>
          <w:p w:rsidR="00AA7F86" w:rsidRDefault="00C73EF3">
            <w:pPr>
              <w:autoSpaceDE w:val="0"/>
              <w:snapToGrid w:val="0"/>
              <w:jc w:val="center"/>
              <w:textAlignment w:val="baseline"/>
              <w:rPr>
                <w:rFonts w:eastAsia="仿宋"/>
              </w:rPr>
            </w:pPr>
            <w:r>
              <w:rPr>
                <w:rFonts w:eastAsia="仿宋"/>
                <w:sz w:val="24"/>
              </w:rPr>
              <w:t>26-10-2019</w:t>
            </w:r>
          </w:p>
        </w:tc>
        <w:tc>
          <w:tcPr>
            <w:tcW w:w="2210" w:type="pct"/>
            <w:tcBorders>
              <w:top w:val="single" w:sz="4" w:space="0" w:color="000000"/>
              <w:left w:val="single" w:sz="4" w:space="0" w:color="000000"/>
              <w:bottom w:val="single" w:sz="4" w:space="0" w:color="000000"/>
            </w:tcBorders>
            <w:shd w:val="clear" w:color="auto" w:fill="auto"/>
            <w:vAlign w:val="center"/>
          </w:tcPr>
          <w:p w:rsidR="00AA7F86" w:rsidRDefault="00C73EF3">
            <w:pPr>
              <w:autoSpaceDE w:val="0"/>
              <w:snapToGrid w:val="0"/>
              <w:jc w:val="left"/>
              <w:textAlignment w:val="baseline"/>
              <w:rPr>
                <w:rFonts w:eastAsia="仿宋"/>
              </w:rPr>
            </w:pPr>
            <w:r>
              <w:rPr>
                <w:rFonts w:eastAsia="仿宋"/>
                <w:sz w:val="24"/>
              </w:rPr>
              <w:t>[C]</w:t>
            </w:r>
          </w:p>
          <w:p w:rsidR="00AA7F86" w:rsidRDefault="00C73EF3">
            <w:pPr>
              <w:keepNext/>
              <w:keepLines/>
              <w:autoSpaceDE w:val="0"/>
              <w:snapToGrid w:val="0"/>
              <w:jc w:val="left"/>
              <w:textAlignment w:val="baseline"/>
              <w:outlineLvl w:val="3"/>
              <w:rPr>
                <w:rFonts w:eastAsia="仿宋"/>
                <w:b/>
                <w:bCs/>
              </w:rPr>
            </w:pPr>
            <w:r>
              <w:rPr>
                <w:rFonts w:eastAsia="仿宋"/>
                <w:sz w:val="24"/>
              </w:rPr>
              <w:t>CIPS Message Definition Report Part 1: Payment</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7F86" w:rsidRDefault="00C73EF3">
            <w:pPr>
              <w:keepNext/>
              <w:keepLines/>
              <w:autoSpaceDE w:val="0"/>
              <w:snapToGrid w:val="0"/>
              <w:jc w:val="center"/>
              <w:textAlignment w:val="baseline"/>
              <w:outlineLvl w:val="3"/>
              <w:rPr>
                <w:rFonts w:eastAsia="仿宋"/>
                <w:b/>
                <w:bCs/>
              </w:rPr>
            </w:pPr>
            <w:r>
              <w:rPr>
                <w:rFonts w:eastAsia="仿宋"/>
                <w:sz w:val="24"/>
              </w:rPr>
              <w:t>All</w:t>
            </w:r>
          </w:p>
        </w:tc>
      </w:tr>
    </w:tbl>
    <w:p w:rsidR="00AA7F86" w:rsidRDefault="00C73EF3">
      <w:pPr>
        <w:autoSpaceDE w:val="0"/>
        <w:spacing w:after="120"/>
        <w:textAlignment w:val="baseline"/>
        <w:rPr>
          <w:rFonts w:eastAsia="仿宋"/>
          <w:sz w:val="24"/>
        </w:rPr>
        <w:sectPr w:rsidR="00AA7F86">
          <w:headerReference w:type="default" r:id="rId15"/>
          <w:footerReference w:type="default" r:id="rId16"/>
          <w:pgSz w:w="11906" w:h="16838"/>
          <w:pgMar w:top="1134" w:right="1134" w:bottom="1134" w:left="1134" w:header="907" w:footer="992" w:gutter="0"/>
          <w:pgNumType w:start="1"/>
          <w:cols w:space="720"/>
          <w:formProt w:val="0"/>
          <w:docGrid w:linePitch="312"/>
        </w:sectPr>
      </w:pPr>
      <w:r>
        <w:rPr>
          <w:rFonts w:eastAsia="仿宋"/>
          <w:sz w:val="24"/>
        </w:rPr>
        <w:t>Note: Change statuses are C — created, A — added, M — modified, and D — deleted.</w:t>
      </w:r>
    </w:p>
    <w:p w:rsidR="00AA7F86" w:rsidRDefault="00C73EF3">
      <w:pPr>
        <w:pStyle w:val="afc"/>
        <w:jc w:val="center"/>
        <w:rPr>
          <w:rStyle w:val="af1"/>
          <w:rFonts w:eastAsia="黑体"/>
          <w:b/>
          <w:sz w:val="24"/>
        </w:rPr>
      </w:pPr>
      <w:bookmarkStart w:id="1" w:name="OLE_LINK2"/>
      <w:bookmarkEnd w:id="1"/>
      <w:r>
        <w:rPr>
          <w:rStyle w:val="af1"/>
          <w:rFonts w:eastAsia="黑体"/>
          <w:b/>
          <w:sz w:val="24"/>
        </w:rPr>
        <w:lastRenderedPageBreak/>
        <w:t>Table of Contents</w:t>
      </w:r>
    </w:p>
    <w:p w:rsidR="00AA7F86" w:rsidRDefault="00AA7F86">
      <w:pPr>
        <w:rPr>
          <w:rStyle w:val="af1"/>
          <w:rFonts w:eastAsia="黑体"/>
          <w:b/>
          <w:sz w:val="24"/>
        </w:rPr>
      </w:pPr>
    </w:p>
    <w:p w:rsidR="00AA7F86" w:rsidRDefault="00C73EF3">
      <w:pPr>
        <w:pStyle w:val="TOC1"/>
        <w:tabs>
          <w:tab w:val="left" w:pos="420"/>
          <w:tab w:val="right" w:leader="dot" w:pos="9628"/>
        </w:tabs>
        <w:rPr>
          <w:rFonts w:asciiTheme="minorHAnsi" w:eastAsiaTheme="minorEastAsia" w:hAnsiTheme="minorHAnsi" w:cstheme="minorBidi"/>
          <w:b/>
          <w:bCs/>
          <w:szCs w:val="36"/>
          <w:lang w:bidi="km-KH"/>
        </w:rPr>
      </w:pPr>
      <w:r>
        <w:rPr>
          <w:b/>
          <w:bCs/>
          <w:lang w:val="zh-CN"/>
        </w:rPr>
        <w:fldChar w:fldCharType="begin"/>
      </w:r>
      <w:r>
        <w:instrText>TOC \o "1-3" \h \z \u</w:instrText>
      </w:r>
      <w:r>
        <w:rPr>
          <w:b/>
          <w:bCs/>
          <w:lang w:val="zh-CN"/>
        </w:rPr>
        <w:fldChar w:fldCharType="separate"/>
      </w:r>
      <w:hyperlink w:anchor="_Toc48843868" w:history="1">
        <w:r>
          <w:rPr>
            <w:rStyle w:val="ac"/>
            <w:b/>
            <w:bCs/>
          </w:rPr>
          <w:t>1</w:t>
        </w:r>
        <w:r>
          <w:rPr>
            <w:rFonts w:asciiTheme="minorHAnsi" w:eastAsiaTheme="minorEastAsia" w:hAnsiTheme="minorHAnsi" w:cstheme="minorBidi"/>
            <w:b/>
            <w:bCs/>
            <w:szCs w:val="36"/>
            <w:lang w:bidi="km-KH"/>
          </w:rPr>
          <w:tab/>
        </w:r>
        <w:r>
          <w:rPr>
            <w:rStyle w:val="ac"/>
            <w:b/>
            <w:bCs/>
          </w:rPr>
          <w:t>Introduction</w:t>
        </w:r>
        <w:r>
          <w:rPr>
            <w:b/>
            <w:bCs/>
          </w:rPr>
          <w:tab/>
        </w:r>
        <w:r>
          <w:rPr>
            <w:b/>
            <w:bCs/>
          </w:rPr>
          <w:fldChar w:fldCharType="begin"/>
        </w:r>
        <w:r>
          <w:rPr>
            <w:b/>
            <w:bCs/>
          </w:rPr>
          <w:instrText xml:space="preserve"> PAGEREF _Toc48843868 \h </w:instrText>
        </w:r>
        <w:r>
          <w:rPr>
            <w:b/>
            <w:bCs/>
          </w:rPr>
        </w:r>
        <w:r>
          <w:rPr>
            <w:b/>
            <w:bCs/>
          </w:rPr>
          <w:fldChar w:fldCharType="separate"/>
        </w:r>
        <w:r>
          <w:rPr>
            <w:b/>
            <w:bCs/>
          </w:rPr>
          <w:t>1</w:t>
        </w:r>
        <w:r>
          <w:rPr>
            <w:b/>
            <w:bCs/>
          </w:rPr>
          <w:fldChar w:fldCharType="end"/>
        </w:r>
      </w:hyperlink>
    </w:p>
    <w:p w:rsidR="00AA7F86" w:rsidRDefault="00C73EF3">
      <w:pPr>
        <w:pStyle w:val="TOC2"/>
        <w:tabs>
          <w:tab w:val="left" w:pos="1050"/>
          <w:tab w:val="right" w:leader="dot" w:pos="9628"/>
        </w:tabs>
        <w:rPr>
          <w:rFonts w:asciiTheme="minorHAnsi" w:eastAsiaTheme="minorEastAsia" w:hAnsiTheme="minorHAnsi" w:cstheme="minorBidi"/>
          <w:szCs w:val="36"/>
          <w:lang w:bidi="km-KH"/>
        </w:rPr>
      </w:pPr>
      <w:hyperlink w:anchor="_Toc48843869" w:history="1">
        <w:r>
          <w:rPr>
            <w:rStyle w:val="ac"/>
          </w:rPr>
          <w:t>1.1</w:t>
        </w:r>
        <w:r>
          <w:rPr>
            <w:rFonts w:asciiTheme="minorHAnsi" w:eastAsiaTheme="minorEastAsia" w:hAnsiTheme="minorHAnsi" w:cstheme="minorBidi"/>
            <w:szCs w:val="36"/>
            <w:lang w:bidi="km-KH"/>
          </w:rPr>
          <w:tab/>
        </w:r>
        <w:r>
          <w:rPr>
            <w:rStyle w:val="ac"/>
          </w:rPr>
          <w:t>Terms and Definitions</w:t>
        </w:r>
        <w:r>
          <w:tab/>
        </w:r>
        <w:r>
          <w:fldChar w:fldCharType="begin"/>
        </w:r>
        <w:r>
          <w:instrText xml:space="preserve"> PAGEREF _Toc48843869 \h </w:instrText>
        </w:r>
        <w:r>
          <w:fldChar w:fldCharType="separate"/>
        </w:r>
        <w:r>
          <w:t>1</w:t>
        </w:r>
        <w:r>
          <w:fldChar w:fldCharType="end"/>
        </w:r>
      </w:hyperlink>
    </w:p>
    <w:p w:rsidR="00AA7F86" w:rsidRDefault="00C73EF3">
      <w:pPr>
        <w:pStyle w:val="TOC2"/>
        <w:tabs>
          <w:tab w:val="left" w:pos="1050"/>
          <w:tab w:val="right" w:leader="dot" w:pos="9628"/>
        </w:tabs>
        <w:rPr>
          <w:rFonts w:asciiTheme="minorHAnsi" w:eastAsiaTheme="minorEastAsia" w:hAnsiTheme="minorHAnsi" w:cstheme="minorBidi"/>
          <w:szCs w:val="36"/>
          <w:lang w:bidi="km-KH"/>
        </w:rPr>
      </w:pPr>
      <w:hyperlink w:anchor="_Toc48843870" w:history="1">
        <w:r>
          <w:rPr>
            <w:rStyle w:val="ac"/>
          </w:rPr>
          <w:t>1.2</w:t>
        </w:r>
        <w:r>
          <w:rPr>
            <w:rFonts w:asciiTheme="minorHAnsi" w:eastAsiaTheme="minorEastAsia" w:hAnsiTheme="minorHAnsi" w:cstheme="minorBidi"/>
            <w:szCs w:val="36"/>
            <w:lang w:bidi="km-KH"/>
          </w:rPr>
          <w:tab/>
        </w:r>
        <w:r>
          <w:rPr>
            <w:rStyle w:val="ac"/>
          </w:rPr>
          <w:t>Abbreviations and Acronyms</w:t>
        </w:r>
        <w:r>
          <w:tab/>
        </w:r>
        <w:r>
          <w:fldChar w:fldCharType="begin"/>
        </w:r>
        <w:r>
          <w:instrText xml:space="preserve"> PAGEREF _Toc48843870 \h </w:instrText>
        </w:r>
        <w:r>
          <w:fldChar w:fldCharType="separate"/>
        </w:r>
        <w:r>
          <w:t>1</w:t>
        </w:r>
        <w:r>
          <w:fldChar w:fldCharType="end"/>
        </w:r>
      </w:hyperlink>
    </w:p>
    <w:p w:rsidR="00AA7F86" w:rsidRDefault="00C73EF3">
      <w:pPr>
        <w:pStyle w:val="TOC2"/>
        <w:tabs>
          <w:tab w:val="left" w:pos="1050"/>
          <w:tab w:val="right" w:leader="dot" w:pos="9628"/>
        </w:tabs>
        <w:rPr>
          <w:rFonts w:asciiTheme="minorHAnsi" w:eastAsiaTheme="minorEastAsia" w:hAnsiTheme="minorHAnsi" w:cstheme="minorBidi"/>
          <w:szCs w:val="36"/>
          <w:lang w:bidi="km-KH"/>
        </w:rPr>
      </w:pPr>
      <w:hyperlink w:anchor="_Toc48843871" w:history="1">
        <w:r>
          <w:rPr>
            <w:rStyle w:val="ac"/>
          </w:rPr>
          <w:t>1.3</w:t>
        </w:r>
        <w:r>
          <w:rPr>
            <w:rFonts w:asciiTheme="minorHAnsi" w:eastAsiaTheme="minorEastAsia" w:hAnsiTheme="minorHAnsi" w:cstheme="minorBidi"/>
            <w:szCs w:val="36"/>
            <w:lang w:bidi="km-KH"/>
          </w:rPr>
          <w:tab/>
        </w:r>
        <w:r>
          <w:rPr>
            <w:rStyle w:val="ac"/>
          </w:rPr>
          <w:t>Document Scope and Objectives</w:t>
        </w:r>
        <w:r>
          <w:tab/>
        </w:r>
        <w:r>
          <w:fldChar w:fldCharType="begin"/>
        </w:r>
        <w:r>
          <w:instrText xml:space="preserve"> PAGEREF _Toc48843871 \h </w:instrText>
        </w:r>
        <w:r>
          <w:fldChar w:fldCharType="separate"/>
        </w:r>
        <w:r>
          <w:t>1</w:t>
        </w:r>
        <w:r>
          <w:fldChar w:fldCharType="end"/>
        </w:r>
      </w:hyperlink>
    </w:p>
    <w:p w:rsidR="00AA7F86" w:rsidRDefault="00C73EF3">
      <w:pPr>
        <w:pStyle w:val="TOC2"/>
        <w:tabs>
          <w:tab w:val="left" w:pos="1050"/>
          <w:tab w:val="right" w:leader="dot" w:pos="9628"/>
        </w:tabs>
        <w:rPr>
          <w:rFonts w:asciiTheme="minorHAnsi" w:eastAsiaTheme="minorEastAsia" w:hAnsiTheme="minorHAnsi" w:cstheme="minorBidi"/>
          <w:szCs w:val="36"/>
          <w:lang w:bidi="km-KH"/>
        </w:rPr>
      </w:pPr>
      <w:hyperlink w:anchor="_Toc48843872" w:history="1">
        <w:r>
          <w:rPr>
            <w:rStyle w:val="ac"/>
          </w:rPr>
          <w:t>1.4</w:t>
        </w:r>
        <w:r>
          <w:rPr>
            <w:rFonts w:asciiTheme="minorHAnsi" w:eastAsiaTheme="minorEastAsia" w:hAnsiTheme="minorHAnsi" w:cstheme="minorBidi"/>
            <w:szCs w:val="36"/>
            <w:lang w:bidi="km-KH"/>
          </w:rPr>
          <w:tab/>
        </w:r>
        <w:r>
          <w:rPr>
            <w:rStyle w:val="ac"/>
          </w:rPr>
          <w:t>References</w:t>
        </w:r>
        <w:r>
          <w:tab/>
        </w:r>
        <w:r>
          <w:fldChar w:fldCharType="begin"/>
        </w:r>
        <w:r>
          <w:instrText xml:space="preserve"> PAGEREF _Toc48843872 \h </w:instrText>
        </w:r>
        <w:r>
          <w:fldChar w:fldCharType="separate"/>
        </w:r>
        <w:r>
          <w:t>2</w:t>
        </w:r>
        <w:r>
          <w:fldChar w:fldCharType="end"/>
        </w:r>
      </w:hyperlink>
    </w:p>
    <w:p w:rsidR="00AA7F86" w:rsidRDefault="00C73EF3">
      <w:pPr>
        <w:pStyle w:val="TOC1"/>
        <w:tabs>
          <w:tab w:val="left" w:pos="420"/>
          <w:tab w:val="right" w:leader="dot" w:pos="9628"/>
        </w:tabs>
        <w:rPr>
          <w:rFonts w:asciiTheme="minorHAnsi" w:eastAsiaTheme="minorEastAsia" w:hAnsiTheme="minorHAnsi" w:cstheme="minorBidi"/>
          <w:b/>
          <w:bCs/>
          <w:szCs w:val="36"/>
          <w:lang w:bidi="km-KH"/>
        </w:rPr>
      </w:pPr>
      <w:hyperlink w:anchor="_Toc48843873" w:history="1">
        <w:r>
          <w:rPr>
            <w:rStyle w:val="ac"/>
            <w:b/>
            <w:bCs/>
          </w:rPr>
          <w:t>2</w:t>
        </w:r>
        <w:r>
          <w:rPr>
            <w:rFonts w:asciiTheme="minorHAnsi" w:eastAsiaTheme="minorEastAsia" w:hAnsiTheme="minorHAnsi" w:cstheme="minorBidi"/>
            <w:b/>
            <w:bCs/>
            <w:szCs w:val="36"/>
            <w:lang w:bidi="km-KH"/>
          </w:rPr>
          <w:tab/>
        </w:r>
        <w:r>
          <w:rPr>
            <w:rStyle w:val="ac"/>
            <w:b/>
            <w:bCs/>
          </w:rPr>
          <w:t>Scope and Functionality</w:t>
        </w:r>
        <w:r>
          <w:rPr>
            <w:b/>
            <w:bCs/>
          </w:rPr>
          <w:tab/>
        </w:r>
        <w:r>
          <w:rPr>
            <w:b/>
            <w:bCs/>
          </w:rPr>
          <w:fldChar w:fldCharType="begin"/>
        </w:r>
        <w:r>
          <w:rPr>
            <w:b/>
            <w:bCs/>
          </w:rPr>
          <w:instrText xml:space="preserve"> PAGEREF _Toc48843873 \h </w:instrText>
        </w:r>
        <w:r>
          <w:rPr>
            <w:b/>
            <w:bCs/>
          </w:rPr>
        </w:r>
        <w:r>
          <w:rPr>
            <w:b/>
            <w:bCs/>
          </w:rPr>
          <w:fldChar w:fldCharType="separate"/>
        </w:r>
        <w:r>
          <w:rPr>
            <w:b/>
            <w:bCs/>
          </w:rPr>
          <w:t>2</w:t>
        </w:r>
        <w:r>
          <w:rPr>
            <w:b/>
            <w:bCs/>
          </w:rPr>
          <w:fldChar w:fldCharType="end"/>
        </w:r>
      </w:hyperlink>
    </w:p>
    <w:p w:rsidR="00AA7F86" w:rsidRDefault="00C73EF3">
      <w:pPr>
        <w:pStyle w:val="TOC2"/>
        <w:tabs>
          <w:tab w:val="left" w:pos="1050"/>
          <w:tab w:val="right" w:leader="dot" w:pos="9628"/>
        </w:tabs>
        <w:rPr>
          <w:rFonts w:asciiTheme="minorHAnsi" w:eastAsiaTheme="minorEastAsia" w:hAnsiTheme="minorHAnsi" w:cstheme="minorBidi"/>
          <w:szCs w:val="36"/>
          <w:lang w:bidi="km-KH"/>
        </w:rPr>
      </w:pPr>
      <w:hyperlink w:anchor="_Toc48843874" w:history="1">
        <w:r>
          <w:rPr>
            <w:rStyle w:val="ac"/>
          </w:rPr>
          <w:t>2.1</w:t>
        </w:r>
        <w:r>
          <w:rPr>
            <w:rFonts w:asciiTheme="minorHAnsi" w:eastAsiaTheme="minorEastAsia" w:hAnsiTheme="minorHAnsi" w:cstheme="minorBidi"/>
            <w:szCs w:val="36"/>
            <w:lang w:bidi="km-KH"/>
          </w:rPr>
          <w:tab/>
        </w:r>
        <w:r>
          <w:rPr>
            <w:rStyle w:val="ac"/>
          </w:rPr>
          <w:t>Background</w:t>
        </w:r>
        <w:r>
          <w:tab/>
        </w:r>
        <w:r>
          <w:fldChar w:fldCharType="begin"/>
        </w:r>
        <w:r>
          <w:instrText xml:space="preserve"> PAGEREF _Toc48843874 \h </w:instrText>
        </w:r>
        <w:r>
          <w:fldChar w:fldCharType="separate"/>
        </w:r>
        <w:r>
          <w:t>2</w:t>
        </w:r>
        <w:r>
          <w:fldChar w:fldCharType="end"/>
        </w:r>
      </w:hyperlink>
    </w:p>
    <w:p w:rsidR="00AA7F86" w:rsidRDefault="00C73EF3">
      <w:pPr>
        <w:pStyle w:val="TOC2"/>
        <w:tabs>
          <w:tab w:val="left" w:pos="1050"/>
          <w:tab w:val="right" w:leader="dot" w:pos="9628"/>
        </w:tabs>
        <w:rPr>
          <w:rFonts w:asciiTheme="minorHAnsi" w:eastAsiaTheme="minorEastAsia" w:hAnsiTheme="minorHAnsi" w:cstheme="minorBidi"/>
          <w:szCs w:val="36"/>
          <w:lang w:bidi="km-KH"/>
        </w:rPr>
      </w:pPr>
      <w:hyperlink w:anchor="_Toc48843875" w:history="1">
        <w:r>
          <w:rPr>
            <w:rStyle w:val="ac"/>
          </w:rPr>
          <w:t>2.2</w:t>
        </w:r>
        <w:r>
          <w:rPr>
            <w:rFonts w:asciiTheme="minorHAnsi" w:eastAsiaTheme="minorEastAsia" w:hAnsiTheme="minorHAnsi" w:cstheme="minorBidi"/>
            <w:szCs w:val="36"/>
            <w:lang w:bidi="km-KH"/>
          </w:rPr>
          <w:tab/>
        </w:r>
        <w:r>
          <w:rPr>
            <w:rStyle w:val="ac"/>
          </w:rPr>
          <w:t>Scope</w:t>
        </w:r>
        <w:r>
          <w:tab/>
        </w:r>
        <w:r>
          <w:fldChar w:fldCharType="begin"/>
        </w:r>
        <w:r>
          <w:instrText xml:space="preserve"> PAGEREF _Toc48843875 \h </w:instrText>
        </w:r>
        <w:r>
          <w:fldChar w:fldCharType="separate"/>
        </w:r>
        <w:r>
          <w:t>2</w:t>
        </w:r>
        <w:r>
          <w:fldChar w:fldCharType="end"/>
        </w:r>
      </w:hyperlink>
    </w:p>
    <w:p w:rsidR="00AA7F86" w:rsidRDefault="00C73EF3">
      <w:pPr>
        <w:pStyle w:val="TOC2"/>
        <w:tabs>
          <w:tab w:val="left" w:pos="1050"/>
          <w:tab w:val="right" w:leader="dot" w:pos="9628"/>
        </w:tabs>
        <w:rPr>
          <w:rFonts w:asciiTheme="minorHAnsi" w:eastAsiaTheme="minorEastAsia" w:hAnsiTheme="minorHAnsi" w:cstheme="minorBidi"/>
          <w:szCs w:val="36"/>
          <w:lang w:bidi="km-KH"/>
        </w:rPr>
      </w:pPr>
      <w:hyperlink w:anchor="_Toc48843876" w:history="1">
        <w:r>
          <w:rPr>
            <w:rStyle w:val="ac"/>
          </w:rPr>
          <w:t>2.3</w:t>
        </w:r>
        <w:r>
          <w:rPr>
            <w:rFonts w:asciiTheme="minorHAnsi" w:eastAsiaTheme="minorEastAsia" w:hAnsiTheme="minorHAnsi" w:cstheme="minorBidi"/>
            <w:szCs w:val="36"/>
            <w:lang w:bidi="km-KH"/>
          </w:rPr>
          <w:tab/>
        </w:r>
        <w:r>
          <w:rPr>
            <w:rStyle w:val="ac"/>
          </w:rPr>
          <w:t>Groups of MessageDefinitions and Functionality</w:t>
        </w:r>
        <w:r>
          <w:tab/>
        </w:r>
        <w:r>
          <w:fldChar w:fldCharType="begin"/>
        </w:r>
        <w:r>
          <w:instrText xml:space="preserve"> PAGEREF _Toc48843876 \h </w:instrText>
        </w:r>
        <w:r>
          <w:fldChar w:fldCharType="separate"/>
        </w:r>
        <w:r>
          <w:t>3</w:t>
        </w:r>
        <w:r>
          <w:fldChar w:fldCharType="end"/>
        </w:r>
      </w:hyperlink>
    </w:p>
    <w:p w:rsidR="00AA7F86" w:rsidRDefault="00C73EF3">
      <w:pPr>
        <w:pStyle w:val="TOC1"/>
        <w:tabs>
          <w:tab w:val="left" w:pos="420"/>
          <w:tab w:val="right" w:leader="dot" w:pos="9628"/>
        </w:tabs>
        <w:rPr>
          <w:rFonts w:asciiTheme="minorHAnsi" w:eastAsiaTheme="minorEastAsia" w:hAnsiTheme="minorHAnsi" w:cstheme="minorBidi"/>
          <w:b/>
          <w:bCs/>
          <w:szCs w:val="36"/>
          <w:lang w:bidi="km-KH"/>
        </w:rPr>
      </w:pPr>
      <w:hyperlink w:anchor="_Toc48843877" w:history="1">
        <w:r>
          <w:rPr>
            <w:rStyle w:val="ac"/>
            <w:b/>
            <w:bCs/>
          </w:rPr>
          <w:t>3</w:t>
        </w:r>
        <w:r>
          <w:rPr>
            <w:rFonts w:asciiTheme="minorHAnsi" w:eastAsiaTheme="minorEastAsia" w:hAnsiTheme="minorHAnsi" w:cstheme="minorBidi"/>
            <w:b/>
            <w:bCs/>
            <w:szCs w:val="36"/>
            <w:lang w:bidi="km-KH"/>
          </w:rPr>
          <w:tab/>
        </w:r>
        <w:r>
          <w:rPr>
            <w:rStyle w:val="ac"/>
            <w:b/>
            <w:bCs/>
          </w:rPr>
          <w:t>BusinessRoles and Participants</w:t>
        </w:r>
        <w:r>
          <w:rPr>
            <w:b/>
            <w:bCs/>
          </w:rPr>
          <w:tab/>
        </w:r>
        <w:r>
          <w:rPr>
            <w:b/>
            <w:bCs/>
          </w:rPr>
          <w:fldChar w:fldCharType="begin"/>
        </w:r>
        <w:r>
          <w:rPr>
            <w:b/>
            <w:bCs/>
          </w:rPr>
          <w:instrText xml:space="preserve"> PAGEREF _Toc48843877 \h </w:instrText>
        </w:r>
        <w:r>
          <w:rPr>
            <w:b/>
            <w:bCs/>
          </w:rPr>
        </w:r>
        <w:r>
          <w:rPr>
            <w:b/>
            <w:bCs/>
          </w:rPr>
          <w:fldChar w:fldCharType="separate"/>
        </w:r>
        <w:r>
          <w:rPr>
            <w:b/>
            <w:bCs/>
          </w:rPr>
          <w:t>3</w:t>
        </w:r>
        <w:r>
          <w:rPr>
            <w:b/>
            <w:bCs/>
          </w:rPr>
          <w:fldChar w:fldCharType="end"/>
        </w:r>
      </w:hyperlink>
    </w:p>
    <w:p w:rsidR="00AA7F86" w:rsidRDefault="00C73EF3">
      <w:pPr>
        <w:pStyle w:val="TOC2"/>
        <w:tabs>
          <w:tab w:val="left" w:pos="1050"/>
          <w:tab w:val="right" w:leader="dot" w:pos="9628"/>
        </w:tabs>
        <w:rPr>
          <w:rFonts w:asciiTheme="minorHAnsi" w:eastAsiaTheme="minorEastAsia" w:hAnsiTheme="minorHAnsi" w:cstheme="minorBidi"/>
          <w:szCs w:val="36"/>
          <w:lang w:bidi="km-KH"/>
        </w:rPr>
      </w:pPr>
      <w:hyperlink w:anchor="_Toc48843878" w:history="1">
        <w:r>
          <w:rPr>
            <w:rStyle w:val="ac"/>
          </w:rPr>
          <w:t>3.1</w:t>
        </w:r>
        <w:r>
          <w:rPr>
            <w:rFonts w:asciiTheme="minorHAnsi" w:eastAsiaTheme="minorEastAsia" w:hAnsiTheme="minorHAnsi" w:cstheme="minorBidi"/>
            <w:szCs w:val="36"/>
            <w:lang w:bidi="km-KH"/>
          </w:rPr>
          <w:tab/>
        </w:r>
        <w:r>
          <w:rPr>
            <w:rStyle w:val="ac"/>
          </w:rPr>
          <w:t>Remittance Business</w:t>
        </w:r>
        <w:r>
          <w:tab/>
        </w:r>
        <w:r>
          <w:fldChar w:fldCharType="begin"/>
        </w:r>
        <w:r>
          <w:instrText xml:space="preserve"> PAGEREF _Toc48843878 \h </w:instrText>
        </w:r>
        <w:r>
          <w:fldChar w:fldCharType="separate"/>
        </w:r>
        <w:r>
          <w:t>3</w:t>
        </w:r>
        <w:r>
          <w:fldChar w:fldCharType="end"/>
        </w:r>
      </w:hyperlink>
    </w:p>
    <w:p w:rsidR="00AA7F86" w:rsidRDefault="00C73EF3">
      <w:pPr>
        <w:pStyle w:val="TOC1"/>
        <w:tabs>
          <w:tab w:val="left" w:pos="420"/>
          <w:tab w:val="right" w:leader="dot" w:pos="9628"/>
        </w:tabs>
        <w:rPr>
          <w:rFonts w:asciiTheme="minorHAnsi" w:eastAsiaTheme="minorEastAsia" w:hAnsiTheme="minorHAnsi" w:cstheme="minorBidi"/>
          <w:b/>
          <w:bCs/>
          <w:szCs w:val="36"/>
          <w:lang w:bidi="km-KH"/>
        </w:rPr>
      </w:pPr>
      <w:hyperlink w:anchor="_Toc48843879" w:history="1">
        <w:r>
          <w:rPr>
            <w:rStyle w:val="ac"/>
            <w:b/>
            <w:bCs/>
          </w:rPr>
          <w:t>4</w:t>
        </w:r>
        <w:r>
          <w:rPr>
            <w:rFonts w:asciiTheme="minorHAnsi" w:eastAsiaTheme="minorEastAsia" w:hAnsiTheme="minorHAnsi" w:cstheme="minorBidi"/>
            <w:b/>
            <w:bCs/>
            <w:szCs w:val="36"/>
            <w:lang w:bidi="km-KH"/>
          </w:rPr>
          <w:tab/>
        </w:r>
        <w:r>
          <w:rPr>
            <w:rStyle w:val="ac"/>
            <w:b/>
            <w:bCs/>
          </w:rPr>
          <w:t>BusinessProcess Description</w:t>
        </w:r>
        <w:r>
          <w:rPr>
            <w:b/>
            <w:bCs/>
          </w:rPr>
          <w:tab/>
        </w:r>
        <w:r>
          <w:rPr>
            <w:b/>
            <w:bCs/>
          </w:rPr>
          <w:fldChar w:fldCharType="begin"/>
        </w:r>
        <w:r>
          <w:rPr>
            <w:b/>
            <w:bCs/>
          </w:rPr>
          <w:instrText xml:space="preserve"> PAGEREF _Toc48843879 \h </w:instrText>
        </w:r>
        <w:r>
          <w:rPr>
            <w:b/>
            <w:bCs/>
          </w:rPr>
        </w:r>
        <w:r>
          <w:rPr>
            <w:b/>
            <w:bCs/>
          </w:rPr>
          <w:fldChar w:fldCharType="separate"/>
        </w:r>
        <w:r>
          <w:rPr>
            <w:b/>
            <w:bCs/>
          </w:rPr>
          <w:t>4</w:t>
        </w:r>
        <w:r>
          <w:rPr>
            <w:b/>
            <w:bCs/>
          </w:rPr>
          <w:fldChar w:fldCharType="end"/>
        </w:r>
      </w:hyperlink>
    </w:p>
    <w:p w:rsidR="00AA7F86" w:rsidRDefault="00C73EF3">
      <w:pPr>
        <w:pStyle w:val="TOC2"/>
        <w:tabs>
          <w:tab w:val="left" w:pos="1050"/>
          <w:tab w:val="right" w:leader="dot" w:pos="9628"/>
        </w:tabs>
        <w:rPr>
          <w:rFonts w:asciiTheme="minorHAnsi" w:eastAsiaTheme="minorEastAsia" w:hAnsiTheme="minorHAnsi" w:cstheme="minorBidi"/>
          <w:szCs w:val="36"/>
          <w:lang w:bidi="km-KH"/>
        </w:rPr>
      </w:pPr>
      <w:hyperlink w:anchor="_Toc48843880" w:history="1">
        <w:r>
          <w:rPr>
            <w:rStyle w:val="ac"/>
          </w:rPr>
          <w:t>4.1</w:t>
        </w:r>
        <w:r>
          <w:rPr>
            <w:rFonts w:asciiTheme="minorHAnsi" w:eastAsiaTheme="minorEastAsia" w:hAnsiTheme="minorHAnsi" w:cstheme="minorBidi"/>
            <w:szCs w:val="36"/>
            <w:lang w:bidi="km-KH"/>
          </w:rPr>
          <w:tab/>
        </w:r>
        <w:r>
          <w:rPr>
            <w:rStyle w:val="ac"/>
          </w:rPr>
          <w:t>Customer Credit Transfer</w:t>
        </w:r>
        <w:r>
          <w:tab/>
        </w:r>
        <w:r>
          <w:fldChar w:fldCharType="begin"/>
        </w:r>
        <w:r>
          <w:instrText xml:space="preserve"> PAGEREF _Toc48843880 \h </w:instrText>
        </w:r>
        <w:r>
          <w:fldChar w:fldCharType="separate"/>
        </w:r>
        <w:r>
          <w:t>5</w:t>
        </w:r>
        <w:r>
          <w:fldChar w:fldCharType="end"/>
        </w:r>
      </w:hyperlink>
    </w:p>
    <w:p w:rsidR="00AA7F86" w:rsidRDefault="00C73EF3">
      <w:pPr>
        <w:pStyle w:val="TOC2"/>
        <w:tabs>
          <w:tab w:val="left" w:pos="1050"/>
          <w:tab w:val="right" w:leader="dot" w:pos="9628"/>
        </w:tabs>
        <w:rPr>
          <w:rFonts w:asciiTheme="minorHAnsi" w:eastAsiaTheme="minorEastAsia" w:hAnsiTheme="minorHAnsi" w:cstheme="minorBidi"/>
          <w:szCs w:val="36"/>
          <w:lang w:bidi="km-KH"/>
        </w:rPr>
      </w:pPr>
      <w:hyperlink w:anchor="_Toc48843881" w:history="1">
        <w:r>
          <w:rPr>
            <w:rStyle w:val="ac"/>
          </w:rPr>
          <w:t>4.2</w:t>
        </w:r>
        <w:r>
          <w:rPr>
            <w:rFonts w:asciiTheme="minorHAnsi" w:eastAsiaTheme="minorEastAsia" w:hAnsiTheme="minorHAnsi" w:cstheme="minorBidi"/>
            <w:szCs w:val="36"/>
            <w:lang w:bidi="km-KH"/>
          </w:rPr>
          <w:tab/>
        </w:r>
        <w:r>
          <w:rPr>
            <w:rStyle w:val="ac"/>
          </w:rPr>
          <w:t>Financial Institution Transfer</w:t>
        </w:r>
        <w:r>
          <w:tab/>
        </w:r>
        <w:r>
          <w:fldChar w:fldCharType="begin"/>
        </w:r>
        <w:r>
          <w:instrText xml:space="preserve"> PAGEREF _Toc48843881 \h </w:instrText>
        </w:r>
        <w:r>
          <w:fldChar w:fldCharType="separate"/>
        </w:r>
        <w:r>
          <w:t>5</w:t>
        </w:r>
        <w:r>
          <w:fldChar w:fldCharType="end"/>
        </w:r>
      </w:hyperlink>
    </w:p>
    <w:p w:rsidR="00AA7F86" w:rsidRDefault="00C73EF3">
      <w:pPr>
        <w:pStyle w:val="TOC2"/>
        <w:tabs>
          <w:tab w:val="left" w:pos="1050"/>
          <w:tab w:val="right" w:leader="dot" w:pos="9628"/>
        </w:tabs>
        <w:rPr>
          <w:rFonts w:asciiTheme="minorHAnsi" w:eastAsiaTheme="minorEastAsia" w:hAnsiTheme="minorHAnsi" w:cstheme="minorBidi"/>
          <w:szCs w:val="36"/>
          <w:lang w:bidi="km-KH"/>
        </w:rPr>
      </w:pPr>
      <w:hyperlink w:anchor="_Toc48843882" w:history="1">
        <w:r>
          <w:rPr>
            <w:rStyle w:val="ac"/>
          </w:rPr>
          <w:t>4.3</w:t>
        </w:r>
        <w:r>
          <w:rPr>
            <w:rFonts w:asciiTheme="minorHAnsi" w:eastAsiaTheme="minorEastAsia" w:hAnsiTheme="minorHAnsi" w:cstheme="minorBidi"/>
            <w:szCs w:val="36"/>
            <w:lang w:bidi="km-KH"/>
          </w:rPr>
          <w:tab/>
        </w:r>
        <w:r>
          <w:rPr>
            <w:rStyle w:val="ac"/>
          </w:rPr>
          <w:t>Batch Customer Payment</w:t>
        </w:r>
        <w:r>
          <w:tab/>
        </w:r>
        <w:r>
          <w:fldChar w:fldCharType="begin"/>
        </w:r>
        <w:r>
          <w:instrText xml:space="preserve"> PAGEREF _Toc48843882 \h </w:instrText>
        </w:r>
        <w:r>
          <w:fldChar w:fldCharType="separate"/>
        </w:r>
        <w:r>
          <w:t>6</w:t>
        </w:r>
        <w:r>
          <w:fldChar w:fldCharType="end"/>
        </w:r>
      </w:hyperlink>
    </w:p>
    <w:p w:rsidR="00AA7F86" w:rsidRDefault="00C73EF3">
      <w:pPr>
        <w:pStyle w:val="TOC1"/>
        <w:tabs>
          <w:tab w:val="left" w:pos="420"/>
          <w:tab w:val="right" w:leader="dot" w:pos="9628"/>
        </w:tabs>
        <w:rPr>
          <w:rFonts w:asciiTheme="minorHAnsi" w:eastAsiaTheme="minorEastAsia" w:hAnsiTheme="minorHAnsi" w:cstheme="minorBidi"/>
          <w:b/>
          <w:bCs/>
          <w:szCs w:val="36"/>
          <w:lang w:bidi="km-KH"/>
        </w:rPr>
      </w:pPr>
      <w:hyperlink w:anchor="_Toc48843883" w:history="1">
        <w:r>
          <w:rPr>
            <w:rStyle w:val="ac"/>
            <w:b/>
            <w:bCs/>
          </w:rPr>
          <w:t>5</w:t>
        </w:r>
        <w:r>
          <w:rPr>
            <w:rFonts w:asciiTheme="minorHAnsi" w:eastAsiaTheme="minorEastAsia" w:hAnsiTheme="minorHAnsi" w:cstheme="minorBidi"/>
            <w:b/>
            <w:bCs/>
            <w:szCs w:val="36"/>
            <w:lang w:bidi="km-KH"/>
          </w:rPr>
          <w:tab/>
        </w:r>
        <w:r>
          <w:rPr>
            <w:rStyle w:val="ac"/>
            <w:b/>
            <w:bCs/>
          </w:rPr>
          <w:t>Description of BusinessActivities</w:t>
        </w:r>
        <w:r>
          <w:rPr>
            <w:b/>
            <w:bCs/>
          </w:rPr>
          <w:tab/>
        </w:r>
        <w:r>
          <w:rPr>
            <w:b/>
            <w:bCs/>
          </w:rPr>
          <w:fldChar w:fldCharType="begin"/>
        </w:r>
        <w:r>
          <w:rPr>
            <w:b/>
            <w:bCs/>
          </w:rPr>
          <w:instrText xml:space="preserve"> PAGEREF _Toc48843883 \h </w:instrText>
        </w:r>
        <w:r>
          <w:rPr>
            <w:b/>
            <w:bCs/>
          </w:rPr>
        </w:r>
        <w:r>
          <w:rPr>
            <w:b/>
            <w:bCs/>
          </w:rPr>
          <w:fldChar w:fldCharType="separate"/>
        </w:r>
        <w:r>
          <w:rPr>
            <w:b/>
            <w:bCs/>
          </w:rPr>
          <w:t>8</w:t>
        </w:r>
        <w:r>
          <w:rPr>
            <w:b/>
            <w:bCs/>
          </w:rPr>
          <w:fldChar w:fldCharType="end"/>
        </w:r>
      </w:hyperlink>
    </w:p>
    <w:p w:rsidR="00AA7F86" w:rsidRDefault="00C73EF3">
      <w:pPr>
        <w:pStyle w:val="TOC2"/>
        <w:tabs>
          <w:tab w:val="left" w:pos="1050"/>
          <w:tab w:val="right" w:leader="dot" w:pos="9628"/>
        </w:tabs>
        <w:rPr>
          <w:rFonts w:asciiTheme="minorHAnsi" w:eastAsiaTheme="minorEastAsia" w:hAnsiTheme="minorHAnsi" w:cstheme="minorBidi"/>
          <w:szCs w:val="36"/>
          <w:lang w:bidi="km-KH"/>
        </w:rPr>
      </w:pPr>
      <w:hyperlink w:anchor="_Toc48843884" w:history="1">
        <w:r>
          <w:rPr>
            <w:rStyle w:val="ac"/>
          </w:rPr>
          <w:t>5.1</w:t>
        </w:r>
        <w:r>
          <w:rPr>
            <w:rFonts w:asciiTheme="minorHAnsi" w:eastAsiaTheme="minorEastAsia" w:hAnsiTheme="minorHAnsi" w:cstheme="minorBidi"/>
            <w:szCs w:val="36"/>
            <w:lang w:bidi="km-KH"/>
          </w:rPr>
          <w:tab/>
        </w:r>
        <w:r>
          <w:rPr>
            <w:rStyle w:val="ac"/>
          </w:rPr>
          <w:t>Customer Credit Transfer/Financial Institution Transfer</w:t>
        </w:r>
        <w:r>
          <w:tab/>
        </w:r>
        <w:r>
          <w:fldChar w:fldCharType="begin"/>
        </w:r>
        <w:r>
          <w:instrText xml:space="preserve"> PAGEREF _Toc48843884 \h </w:instrText>
        </w:r>
        <w:r>
          <w:fldChar w:fldCharType="separate"/>
        </w:r>
        <w:r>
          <w:t>8</w:t>
        </w:r>
        <w:r>
          <w:fldChar w:fldCharType="end"/>
        </w:r>
      </w:hyperlink>
    </w:p>
    <w:p w:rsidR="00AA7F86" w:rsidRDefault="00C73EF3">
      <w:pPr>
        <w:pStyle w:val="TOC3"/>
        <w:tabs>
          <w:tab w:val="left" w:pos="1680"/>
          <w:tab w:val="right" w:leader="dot" w:pos="9628"/>
        </w:tabs>
        <w:rPr>
          <w:rFonts w:asciiTheme="minorHAnsi" w:eastAsiaTheme="minorEastAsia" w:hAnsiTheme="minorHAnsi" w:cstheme="minorBidi"/>
          <w:szCs w:val="36"/>
          <w:lang w:bidi="km-KH"/>
        </w:rPr>
      </w:pPr>
      <w:hyperlink w:anchor="_Toc48843885" w:history="1">
        <w:r>
          <w:rPr>
            <w:rStyle w:val="ac"/>
          </w:rPr>
          <w:t>5.1.1</w:t>
        </w:r>
        <w:r>
          <w:rPr>
            <w:rFonts w:asciiTheme="minorHAnsi" w:eastAsiaTheme="minorEastAsia" w:hAnsiTheme="minorHAnsi" w:cstheme="minorBidi"/>
            <w:szCs w:val="36"/>
            <w:lang w:bidi="km-KH"/>
          </w:rPr>
          <w:tab/>
        </w:r>
        <w:r>
          <w:rPr>
            <w:rStyle w:val="ac"/>
          </w:rPr>
          <w:t>Normal Scenario of Customer Credit Transfer</w:t>
        </w:r>
        <w:r>
          <w:tab/>
        </w:r>
        <w:r>
          <w:fldChar w:fldCharType="begin"/>
        </w:r>
        <w:r>
          <w:instrText xml:space="preserve"> PAGEREF _Toc48843885 \h </w:instrText>
        </w:r>
        <w:r>
          <w:fldChar w:fldCharType="separate"/>
        </w:r>
        <w:r>
          <w:t>8</w:t>
        </w:r>
        <w:r>
          <w:fldChar w:fldCharType="end"/>
        </w:r>
      </w:hyperlink>
    </w:p>
    <w:p w:rsidR="00AA7F86" w:rsidRDefault="00C73EF3">
      <w:pPr>
        <w:pStyle w:val="TOC3"/>
        <w:tabs>
          <w:tab w:val="left" w:pos="1680"/>
          <w:tab w:val="right" w:leader="dot" w:pos="9628"/>
        </w:tabs>
        <w:rPr>
          <w:rFonts w:asciiTheme="minorHAnsi" w:eastAsiaTheme="minorEastAsia" w:hAnsiTheme="minorHAnsi" w:cstheme="minorBidi"/>
          <w:szCs w:val="36"/>
          <w:lang w:bidi="km-KH"/>
        </w:rPr>
      </w:pPr>
      <w:hyperlink w:anchor="_Toc48843886" w:history="1">
        <w:r>
          <w:rPr>
            <w:rStyle w:val="ac"/>
          </w:rPr>
          <w:t>5.1.2</w:t>
        </w:r>
        <w:r>
          <w:rPr>
            <w:rFonts w:asciiTheme="minorHAnsi" w:eastAsiaTheme="minorEastAsia" w:hAnsiTheme="minorHAnsi" w:cstheme="minorBidi"/>
            <w:szCs w:val="36"/>
            <w:lang w:bidi="km-KH"/>
          </w:rPr>
          <w:tab/>
        </w:r>
        <w:r>
          <w:rPr>
            <w:rStyle w:val="ac"/>
          </w:rPr>
          <w:t>Special Scenario of Customer Credit Transfer</w:t>
        </w:r>
        <w:r>
          <w:tab/>
        </w:r>
        <w:r>
          <w:fldChar w:fldCharType="begin"/>
        </w:r>
        <w:r>
          <w:instrText xml:space="preserve"> </w:instrText>
        </w:r>
        <w:r>
          <w:instrText xml:space="preserve">PAGEREF _Toc48843886 \h </w:instrText>
        </w:r>
        <w:r>
          <w:fldChar w:fldCharType="separate"/>
        </w:r>
        <w:r>
          <w:t>9</w:t>
        </w:r>
        <w:r>
          <w:fldChar w:fldCharType="end"/>
        </w:r>
      </w:hyperlink>
    </w:p>
    <w:p w:rsidR="00AA7F86" w:rsidRDefault="00C73EF3">
      <w:pPr>
        <w:pStyle w:val="TOC2"/>
        <w:tabs>
          <w:tab w:val="left" w:pos="1050"/>
          <w:tab w:val="right" w:leader="dot" w:pos="9628"/>
        </w:tabs>
        <w:rPr>
          <w:rFonts w:asciiTheme="minorHAnsi" w:eastAsiaTheme="minorEastAsia" w:hAnsiTheme="minorHAnsi" w:cstheme="minorBidi"/>
          <w:szCs w:val="36"/>
          <w:lang w:bidi="km-KH"/>
        </w:rPr>
      </w:pPr>
      <w:hyperlink w:anchor="_Toc48843887" w:history="1">
        <w:r>
          <w:rPr>
            <w:rStyle w:val="ac"/>
          </w:rPr>
          <w:t>5.2</w:t>
        </w:r>
        <w:r>
          <w:rPr>
            <w:rFonts w:asciiTheme="minorHAnsi" w:eastAsiaTheme="minorEastAsia" w:hAnsiTheme="minorHAnsi" w:cstheme="minorBidi"/>
            <w:szCs w:val="36"/>
            <w:lang w:bidi="km-KH"/>
          </w:rPr>
          <w:tab/>
        </w:r>
        <w:r>
          <w:rPr>
            <w:rStyle w:val="ac"/>
          </w:rPr>
          <w:t>Batch Customer Payment</w:t>
        </w:r>
        <w:r>
          <w:tab/>
        </w:r>
        <w:r>
          <w:fldChar w:fldCharType="begin"/>
        </w:r>
        <w:r>
          <w:instrText xml:space="preserve"> PAGEREF _Toc48843887 \h </w:instrText>
        </w:r>
        <w:r>
          <w:fldChar w:fldCharType="separate"/>
        </w:r>
        <w:r>
          <w:t>10</w:t>
        </w:r>
        <w:r>
          <w:fldChar w:fldCharType="end"/>
        </w:r>
      </w:hyperlink>
    </w:p>
    <w:p w:rsidR="00AA7F86" w:rsidRDefault="00C73EF3">
      <w:pPr>
        <w:pStyle w:val="TOC1"/>
        <w:tabs>
          <w:tab w:val="left" w:pos="420"/>
          <w:tab w:val="right" w:leader="dot" w:pos="9628"/>
        </w:tabs>
        <w:rPr>
          <w:rFonts w:asciiTheme="minorHAnsi" w:eastAsiaTheme="minorEastAsia" w:hAnsiTheme="minorHAnsi" w:cstheme="minorBidi"/>
          <w:b/>
          <w:bCs/>
          <w:szCs w:val="36"/>
          <w:lang w:bidi="km-KH"/>
        </w:rPr>
      </w:pPr>
      <w:hyperlink w:anchor="_Toc48843888" w:history="1">
        <w:r>
          <w:rPr>
            <w:rStyle w:val="ac"/>
            <w:b/>
            <w:bCs/>
          </w:rPr>
          <w:t>6</w:t>
        </w:r>
        <w:r>
          <w:rPr>
            <w:rFonts w:asciiTheme="minorHAnsi" w:eastAsiaTheme="minorEastAsia" w:hAnsiTheme="minorHAnsi" w:cstheme="minorBidi"/>
            <w:b/>
            <w:bCs/>
            <w:szCs w:val="36"/>
            <w:lang w:bidi="km-KH"/>
          </w:rPr>
          <w:tab/>
        </w:r>
        <w:r>
          <w:rPr>
            <w:rStyle w:val="ac"/>
            <w:b/>
            <w:bCs/>
          </w:rPr>
          <w:t>BusinessProcesses</w:t>
        </w:r>
        <w:r>
          <w:rPr>
            <w:b/>
            <w:bCs/>
          </w:rPr>
          <w:tab/>
        </w:r>
        <w:r>
          <w:rPr>
            <w:b/>
            <w:bCs/>
          </w:rPr>
          <w:fldChar w:fldCharType="begin"/>
        </w:r>
        <w:r>
          <w:rPr>
            <w:b/>
            <w:bCs/>
          </w:rPr>
          <w:instrText xml:space="preserve"> PAGEREF _Toc48843888 \h </w:instrText>
        </w:r>
        <w:r>
          <w:rPr>
            <w:b/>
            <w:bCs/>
          </w:rPr>
        </w:r>
        <w:r>
          <w:rPr>
            <w:b/>
            <w:bCs/>
          </w:rPr>
          <w:fldChar w:fldCharType="separate"/>
        </w:r>
        <w:r>
          <w:rPr>
            <w:b/>
            <w:bCs/>
          </w:rPr>
          <w:t>11</w:t>
        </w:r>
        <w:r>
          <w:rPr>
            <w:b/>
            <w:bCs/>
          </w:rPr>
          <w:fldChar w:fldCharType="end"/>
        </w:r>
      </w:hyperlink>
    </w:p>
    <w:p w:rsidR="00AA7F86" w:rsidRDefault="00C73EF3">
      <w:pPr>
        <w:pStyle w:val="TOC2"/>
        <w:tabs>
          <w:tab w:val="left" w:pos="1050"/>
          <w:tab w:val="right" w:leader="dot" w:pos="9628"/>
        </w:tabs>
        <w:rPr>
          <w:rFonts w:asciiTheme="minorHAnsi" w:eastAsiaTheme="minorEastAsia" w:hAnsiTheme="minorHAnsi" w:cstheme="minorBidi"/>
          <w:szCs w:val="36"/>
          <w:lang w:bidi="km-KH"/>
        </w:rPr>
      </w:pPr>
      <w:hyperlink w:anchor="_Toc48843889" w:history="1">
        <w:r>
          <w:rPr>
            <w:rStyle w:val="ac"/>
          </w:rPr>
          <w:t>6.1</w:t>
        </w:r>
        <w:r>
          <w:rPr>
            <w:rFonts w:asciiTheme="minorHAnsi" w:eastAsiaTheme="minorEastAsia" w:hAnsiTheme="minorHAnsi" w:cstheme="minorBidi"/>
            <w:szCs w:val="36"/>
            <w:lang w:bidi="km-KH"/>
          </w:rPr>
          <w:tab/>
        </w:r>
        <w:r>
          <w:rPr>
            <w:rStyle w:val="ac"/>
          </w:rPr>
          <w:t>Customer Credit Transfer</w:t>
        </w:r>
        <w:r>
          <w:tab/>
        </w:r>
        <w:r>
          <w:fldChar w:fldCharType="begin"/>
        </w:r>
        <w:r>
          <w:instrText xml:space="preserve"> PAGEREF _Toc48843889 \h </w:instrText>
        </w:r>
        <w:r>
          <w:fldChar w:fldCharType="separate"/>
        </w:r>
        <w:r>
          <w:t>11</w:t>
        </w:r>
        <w:r>
          <w:fldChar w:fldCharType="end"/>
        </w:r>
      </w:hyperlink>
    </w:p>
    <w:p w:rsidR="00AA7F86" w:rsidRDefault="00C73EF3">
      <w:pPr>
        <w:pStyle w:val="TOC3"/>
        <w:tabs>
          <w:tab w:val="left" w:pos="1680"/>
          <w:tab w:val="right" w:leader="dot" w:pos="9628"/>
        </w:tabs>
        <w:rPr>
          <w:rFonts w:asciiTheme="minorHAnsi" w:eastAsiaTheme="minorEastAsia" w:hAnsiTheme="minorHAnsi" w:cstheme="minorBidi"/>
          <w:szCs w:val="36"/>
          <w:lang w:bidi="km-KH"/>
        </w:rPr>
      </w:pPr>
      <w:hyperlink w:anchor="_Toc48843890" w:history="1">
        <w:r>
          <w:rPr>
            <w:rStyle w:val="ac"/>
          </w:rPr>
          <w:t>6.1.1</w:t>
        </w:r>
        <w:r>
          <w:rPr>
            <w:rFonts w:asciiTheme="minorHAnsi" w:eastAsiaTheme="minorEastAsia" w:hAnsiTheme="minorHAnsi" w:cstheme="minorBidi"/>
            <w:szCs w:val="36"/>
            <w:lang w:bidi="km-KH"/>
          </w:rPr>
          <w:tab/>
        </w:r>
        <w:r>
          <w:rPr>
            <w:rStyle w:val="ac"/>
          </w:rPr>
          <w:t>Normal Process of Customer Credit Transfer</w:t>
        </w:r>
        <w:r>
          <w:tab/>
        </w:r>
        <w:r>
          <w:fldChar w:fldCharType="begin"/>
        </w:r>
        <w:r>
          <w:instrText xml:space="preserve"> PAGEREF _Toc48843890 \h </w:instrText>
        </w:r>
        <w:r>
          <w:fldChar w:fldCharType="separate"/>
        </w:r>
        <w:r>
          <w:t>11</w:t>
        </w:r>
        <w:r>
          <w:fldChar w:fldCharType="end"/>
        </w:r>
      </w:hyperlink>
    </w:p>
    <w:p w:rsidR="00AA7F86" w:rsidRDefault="00C73EF3">
      <w:pPr>
        <w:pStyle w:val="TOC3"/>
        <w:tabs>
          <w:tab w:val="left" w:pos="1680"/>
          <w:tab w:val="right" w:leader="dot" w:pos="9628"/>
        </w:tabs>
        <w:rPr>
          <w:rFonts w:asciiTheme="minorHAnsi" w:eastAsiaTheme="minorEastAsia" w:hAnsiTheme="minorHAnsi" w:cstheme="minorBidi"/>
          <w:szCs w:val="36"/>
          <w:lang w:bidi="km-KH"/>
        </w:rPr>
      </w:pPr>
      <w:hyperlink w:anchor="_Toc48843891" w:history="1">
        <w:r>
          <w:rPr>
            <w:rStyle w:val="ac"/>
          </w:rPr>
          <w:t>6.1.2</w:t>
        </w:r>
        <w:r>
          <w:rPr>
            <w:rFonts w:asciiTheme="minorHAnsi" w:eastAsiaTheme="minorEastAsia" w:hAnsiTheme="minorHAnsi" w:cstheme="minorBidi"/>
            <w:szCs w:val="36"/>
            <w:lang w:bidi="km-KH"/>
          </w:rPr>
          <w:tab/>
        </w:r>
        <w:r>
          <w:rPr>
            <w:rStyle w:val="ac"/>
          </w:rPr>
          <w:t>Special Process of Customer Credit Transfer</w:t>
        </w:r>
        <w:r>
          <w:tab/>
        </w:r>
        <w:r>
          <w:fldChar w:fldCharType="begin"/>
        </w:r>
        <w:r>
          <w:instrText xml:space="preserve"> PAGEREF _Toc48843891 \h </w:instrText>
        </w:r>
        <w:r>
          <w:fldChar w:fldCharType="separate"/>
        </w:r>
        <w:r>
          <w:t>12</w:t>
        </w:r>
        <w:r>
          <w:fldChar w:fldCharType="end"/>
        </w:r>
      </w:hyperlink>
    </w:p>
    <w:p w:rsidR="00AA7F86" w:rsidRDefault="00C73EF3">
      <w:pPr>
        <w:pStyle w:val="TOC2"/>
        <w:tabs>
          <w:tab w:val="left" w:pos="1050"/>
          <w:tab w:val="right" w:leader="dot" w:pos="9628"/>
        </w:tabs>
        <w:rPr>
          <w:rFonts w:asciiTheme="minorHAnsi" w:eastAsiaTheme="minorEastAsia" w:hAnsiTheme="minorHAnsi" w:cstheme="minorBidi"/>
          <w:szCs w:val="36"/>
          <w:lang w:bidi="km-KH"/>
        </w:rPr>
      </w:pPr>
      <w:hyperlink w:anchor="_Toc48843892" w:history="1">
        <w:r>
          <w:rPr>
            <w:rStyle w:val="ac"/>
          </w:rPr>
          <w:t>6.2</w:t>
        </w:r>
        <w:r>
          <w:rPr>
            <w:rFonts w:asciiTheme="minorHAnsi" w:eastAsiaTheme="minorEastAsia" w:hAnsiTheme="minorHAnsi" w:cstheme="minorBidi"/>
            <w:szCs w:val="36"/>
            <w:lang w:bidi="km-KH"/>
          </w:rPr>
          <w:tab/>
        </w:r>
        <w:r>
          <w:rPr>
            <w:rStyle w:val="ac"/>
          </w:rPr>
          <w:t>Financial Institution Transfer</w:t>
        </w:r>
        <w:r>
          <w:tab/>
        </w:r>
        <w:r>
          <w:fldChar w:fldCharType="begin"/>
        </w:r>
        <w:r>
          <w:instrText xml:space="preserve"> PAGEREF _Toc48843892 \h </w:instrText>
        </w:r>
        <w:r>
          <w:fldChar w:fldCharType="separate"/>
        </w:r>
        <w:r>
          <w:t>14</w:t>
        </w:r>
        <w:r>
          <w:fldChar w:fldCharType="end"/>
        </w:r>
      </w:hyperlink>
    </w:p>
    <w:p w:rsidR="00AA7F86" w:rsidRDefault="00C73EF3">
      <w:pPr>
        <w:pStyle w:val="TOC3"/>
        <w:tabs>
          <w:tab w:val="left" w:pos="1680"/>
          <w:tab w:val="right" w:leader="dot" w:pos="9628"/>
        </w:tabs>
        <w:rPr>
          <w:rFonts w:asciiTheme="minorHAnsi" w:eastAsiaTheme="minorEastAsia" w:hAnsiTheme="minorHAnsi" w:cstheme="minorBidi"/>
          <w:szCs w:val="36"/>
          <w:lang w:bidi="km-KH"/>
        </w:rPr>
      </w:pPr>
      <w:hyperlink w:anchor="_Toc48843893" w:history="1">
        <w:r>
          <w:rPr>
            <w:rStyle w:val="ac"/>
          </w:rPr>
          <w:t>6.2.1</w:t>
        </w:r>
        <w:r>
          <w:rPr>
            <w:rFonts w:asciiTheme="minorHAnsi" w:eastAsiaTheme="minorEastAsia" w:hAnsiTheme="minorHAnsi" w:cstheme="minorBidi"/>
            <w:szCs w:val="36"/>
            <w:lang w:bidi="km-KH"/>
          </w:rPr>
          <w:tab/>
        </w:r>
        <w:r>
          <w:rPr>
            <w:rStyle w:val="ac"/>
          </w:rPr>
          <w:t>Normal Process of Financial Institution Transfer</w:t>
        </w:r>
        <w:r>
          <w:tab/>
        </w:r>
        <w:r>
          <w:fldChar w:fldCharType="begin"/>
        </w:r>
        <w:r>
          <w:instrText xml:space="preserve"> PAGEREF _Toc48843893 \</w:instrText>
        </w:r>
        <w:r>
          <w:instrText xml:space="preserve">h </w:instrText>
        </w:r>
        <w:r>
          <w:fldChar w:fldCharType="separate"/>
        </w:r>
        <w:r>
          <w:t>14</w:t>
        </w:r>
        <w:r>
          <w:fldChar w:fldCharType="end"/>
        </w:r>
      </w:hyperlink>
    </w:p>
    <w:p w:rsidR="00AA7F86" w:rsidRDefault="00C73EF3">
      <w:pPr>
        <w:pStyle w:val="TOC3"/>
        <w:tabs>
          <w:tab w:val="left" w:pos="1680"/>
          <w:tab w:val="right" w:leader="dot" w:pos="9628"/>
        </w:tabs>
        <w:rPr>
          <w:rFonts w:asciiTheme="minorHAnsi" w:eastAsiaTheme="minorEastAsia" w:hAnsiTheme="minorHAnsi" w:cstheme="minorBidi"/>
          <w:szCs w:val="36"/>
          <w:lang w:bidi="km-KH"/>
        </w:rPr>
      </w:pPr>
      <w:hyperlink w:anchor="_Toc48843894" w:history="1">
        <w:r>
          <w:rPr>
            <w:rStyle w:val="ac"/>
          </w:rPr>
          <w:t>6.2.2</w:t>
        </w:r>
        <w:r>
          <w:rPr>
            <w:rFonts w:asciiTheme="minorHAnsi" w:eastAsiaTheme="minorEastAsia" w:hAnsiTheme="minorHAnsi" w:cstheme="minorBidi"/>
            <w:szCs w:val="36"/>
            <w:lang w:bidi="km-KH"/>
          </w:rPr>
          <w:tab/>
        </w:r>
        <w:r>
          <w:rPr>
            <w:rStyle w:val="ac"/>
          </w:rPr>
          <w:t>Special Process of Financial Institution Transfer</w:t>
        </w:r>
        <w:r>
          <w:tab/>
        </w:r>
        <w:r>
          <w:fldChar w:fldCharType="begin"/>
        </w:r>
        <w:r>
          <w:instrText xml:space="preserve"> PAGEREF _Toc48843894 \h </w:instrText>
        </w:r>
        <w:r>
          <w:fldChar w:fldCharType="separate"/>
        </w:r>
        <w:r>
          <w:t>15</w:t>
        </w:r>
        <w:r>
          <w:fldChar w:fldCharType="end"/>
        </w:r>
      </w:hyperlink>
    </w:p>
    <w:p w:rsidR="00AA7F86" w:rsidRDefault="00C73EF3">
      <w:pPr>
        <w:pStyle w:val="TOC2"/>
        <w:tabs>
          <w:tab w:val="left" w:pos="1050"/>
          <w:tab w:val="right" w:leader="dot" w:pos="9628"/>
        </w:tabs>
        <w:rPr>
          <w:rFonts w:asciiTheme="minorHAnsi" w:eastAsiaTheme="minorEastAsia" w:hAnsiTheme="minorHAnsi" w:cstheme="minorBidi"/>
          <w:szCs w:val="36"/>
          <w:lang w:bidi="km-KH"/>
        </w:rPr>
      </w:pPr>
      <w:hyperlink w:anchor="_Toc48843895" w:history="1">
        <w:r>
          <w:rPr>
            <w:rStyle w:val="ac"/>
          </w:rPr>
          <w:t>6.3</w:t>
        </w:r>
        <w:r>
          <w:rPr>
            <w:rFonts w:asciiTheme="minorHAnsi" w:eastAsiaTheme="minorEastAsia" w:hAnsiTheme="minorHAnsi" w:cstheme="minorBidi"/>
            <w:szCs w:val="36"/>
            <w:lang w:bidi="km-KH"/>
          </w:rPr>
          <w:tab/>
        </w:r>
        <w:r>
          <w:rPr>
            <w:rStyle w:val="ac"/>
          </w:rPr>
          <w:t>Batch Customer Payment</w:t>
        </w:r>
        <w:r>
          <w:tab/>
        </w:r>
        <w:r>
          <w:fldChar w:fldCharType="begin"/>
        </w:r>
        <w:r>
          <w:instrText xml:space="preserve"> PAGEREF _Toc48843895 \h </w:instrText>
        </w:r>
        <w:r>
          <w:fldChar w:fldCharType="separate"/>
        </w:r>
        <w:r>
          <w:t>17</w:t>
        </w:r>
        <w:r>
          <w:fldChar w:fldCharType="end"/>
        </w:r>
      </w:hyperlink>
    </w:p>
    <w:p w:rsidR="00AA7F86" w:rsidRDefault="00C73EF3">
      <w:pPr>
        <w:pStyle w:val="TOC3"/>
        <w:tabs>
          <w:tab w:val="left" w:pos="1680"/>
          <w:tab w:val="right" w:leader="dot" w:pos="9628"/>
        </w:tabs>
        <w:rPr>
          <w:rFonts w:asciiTheme="minorHAnsi" w:eastAsiaTheme="minorEastAsia" w:hAnsiTheme="minorHAnsi" w:cstheme="minorBidi"/>
          <w:szCs w:val="36"/>
          <w:lang w:bidi="km-KH"/>
        </w:rPr>
      </w:pPr>
      <w:hyperlink w:anchor="_Toc48843896" w:history="1">
        <w:r>
          <w:rPr>
            <w:rStyle w:val="ac"/>
          </w:rPr>
          <w:t>6.3.1</w:t>
        </w:r>
        <w:r>
          <w:rPr>
            <w:rFonts w:asciiTheme="minorHAnsi" w:eastAsiaTheme="minorEastAsia" w:hAnsiTheme="minorHAnsi" w:cstheme="minorBidi"/>
            <w:szCs w:val="36"/>
            <w:lang w:bidi="km-KH"/>
          </w:rPr>
          <w:tab/>
        </w:r>
        <w:r>
          <w:rPr>
            <w:rStyle w:val="ac"/>
          </w:rPr>
          <w:t>Normal Process of Batch Customer Payment</w:t>
        </w:r>
        <w:r>
          <w:tab/>
        </w:r>
        <w:r>
          <w:fldChar w:fldCharType="begin"/>
        </w:r>
        <w:r>
          <w:instrText xml:space="preserve"> PAGEREF _Toc48843896 \h </w:instrText>
        </w:r>
        <w:r>
          <w:fldChar w:fldCharType="separate"/>
        </w:r>
        <w:r>
          <w:t>17</w:t>
        </w:r>
        <w:r>
          <w:fldChar w:fldCharType="end"/>
        </w:r>
      </w:hyperlink>
    </w:p>
    <w:p w:rsidR="00AA7F86" w:rsidRDefault="00C73EF3">
      <w:pPr>
        <w:pStyle w:val="TOC3"/>
        <w:tabs>
          <w:tab w:val="left" w:pos="1680"/>
          <w:tab w:val="right" w:leader="dot" w:pos="9628"/>
        </w:tabs>
        <w:rPr>
          <w:rFonts w:asciiTheme="minorHAnsi" w:eastAsiaTheme="minorEastAsia" w:hAnsiTheme="minorHAnsi" w:cstheme="minorBidi"/>
          <w:szCs w:val="36"/>
          <w:lang w:bidi="km-KH"/>
        </w:rPr>
      </w:pPr>
      <w:hyperlink w:anchor="_Toc48843897" w:history="1">
        <w:r>
          <w:rPr>
            <w:rStyle w:val="ac"/>
          </w:rPr>
          <w:t>6.3.2</w:t>
        </w:r>
        <w:r>
          <w:rPr>
            <w:rFonts w:asciiTheme="minorHAnsi" w:eastAsiaTheme="minorEastAsia" w:hAnsiTheme="minorHAnsi" w:cstheme="minorBidi"/>
            <w:szCs w:val="36"/>
            <w:lang w:bidi="km-KH"/>
          </w:rPr>
          <w:tab/>
        </w:r>
        <w:r>
          <w:rPr>
            <w:rStyle w:val="ac"/>
          </w:rPr>
          <w:t>Special Process of Batch Customer Payment</w:t>
        </w:r>
        <w:r>
          <w:tab/>
        </w:r>
        <w:r>
          <w:fldChar w:fldCharType="begin"/>
        </w:r>
        <w:r>
          <w:instrText xml:space="preserve"> PAGEREF _Toc48843897 \h </w:instrText>
        </w:r>
        <w:r>
          <w:fldChar w:fldCharType="separate"/>
        </w:r>
        <w:r>
          <w:t>17</w:t>
        </w:r>
        <w:r>
          <w:fldChar w:fldCharType="end"/>
        </w:r>
      </w:hyperlink>
    </w:p>
    <w:p w:rsidR="00AA7F86" w:rsidRDefault="00C73EF3">
      <w:pPr>
        <w:pStyle w:val="TOC1"/>
        <w:tabs>
          <w:tab w:val="left" w:pos="420"/>
          <w:tab w:val="right" w:leader="dot" w:pos="9628"/>
        </w:tabs>
        <w:rPr>
          <w:rFonts w:asciiTheme="minorHAnsi" w:eastAsiaTheme="minorEastAsia" w:hAnsiTheme="minorHAnsi" w:cstheme="minorBidi"/>
          <w:b/>
          <w:bCs/>
          <w:szCs w:val="36"/>
          <w:lang w:bidi="km-KH"/>
        </w:rPr>
      </w:pPr>
      <w:hyperlink w:anchor="_Toc48843898" w:history="1">
        <w:r>
          <w:rPr>
            <w:rStyle w:val="ac"/>
            <w:b/>
            <w:bCs/>
          </w:rPr>
          <w:t>7</w:t>
        </w:r>
        <w:r>
          <w:rPr>
            <w:rFonts w:asciiTheme="minorHAnsi" w:eastAsiaTheme="minorEastAsia" w:hAnsiTheme="minorHAnsi" w:cstheme="minorBidi"/>
            <w:b/>
            <w:bCs/>
            <w:szCs w:val="36"/>
            <w:lang w:bidi="km-KH"/>
          </w:rPr>
          <w:tab/>
        </w:r>
        <w:r>
          <w:rPr>
            <w:rStyle w:val="ac"/>
            <w:b/>
            <w:bCs/>
          </w:rPr>
          <w:t>Example</w:t>
        </w:r>
        <w:r>
          <w:rPr>
            <w:b/>
            <w:bCs/>
          </w:rPr>
          <w:tab/>
        </w:r>
        <w:r>
          <w:rPr>
            <w:b/>
            <w:bCs/>
          </w:rPr>
          <w:fldChar w:fldCharType="begin"/>
        </w:r>
        <w:r>
          <w:rPr>
            <w:b/>
            <w:bCs/>
          </w:rPr>
          <w:instrText xml:space="preserve"> PAGEREF _Toc48843898 \h </w:instrText>
        </w:r>
        <w:r>
          <w:rPr>
            <w:b/>
            <w:bCs/>
          </w:rPr>
        </w:r>
        <w:r>
          <w:rPr>
            <w:b/>
            <w:bCs/>
          </w:rPr>
          <w:fldChar w:fldCharType="separate"/>
        </w:r>
        <w:r>
          <w:rPr>
            <w:b/>
            <w:bCs/>
          </w:rPr>
          <w:t>18</w:t>
        </w:r>
        <w:r>
          <w:rPr>
            <w:b/>
            <w:bCs/>
          </w:rPr>
          <w:fldChar w:fldCharType="end"/>
        </w:r>
      </w:hyperlink>
    </w:p>
    <w:p w:rsidR="00AA7F86" w:rsidRDefault="00C73EF3">
      <w:pPr>
        <w:pStyle w:val="TOC2"/>
        <w:tabs>
          <w:tab w:val="left" w:pos="1050"/>
          <w:tab w:val="right" w:leader="dot" w:pos="9628"/>
        </w:tabs>
        <w:rPr>
          <w:rFonts w:asciiTheme="minorHAnsi" w:eastAsiaTheme="minorEastAsia" w:hAnsiTheme="minorHAnsi" w:cstheme="minorBidi"/>
          <w:szCs w:val="36"/>
          <w:lang w:bidi="km-KH"/>
        </w:rPr>
      </w:pPr>
      <w:hyperlink w:anchor="_Toc48843899" w:history="1">
        <w:r>
          <w:rPr>
            <w:rStyle w:val="ac"/>
          </w:rPr>
          <w:t>7.1</w:t>
        </w:r>
        <w:r>
          <w:rPr>
            <w:rFonts w:asciiTheme="minorHAnsi" w:eastAsiaTheme="minorEastAsia" w:hAnsiTheme="minorHAnsi" w:cstheme="minorBidi"/>
            <w:szCs w:val="36"/>
            <w:lang w:bidi="km-KH"/>
          </w:rPr>
          <w:tab/>
        </w:r>
        <w:r>
          <w:rPr>
            <w:rStyle w:val="ac"/>
          </w:rPr>
          <w:t>CustomerCreditTransf</w:t>
        </w:r>
        <w:r>
          <w:rPr>
            <w:rStyle w:val="ac"/>
          </w:rPr>
          <w:t>er &lt;cips.111.001.02&gt;</w:t>
        </w:r>
        <w:r>
          <w:tab/>
        </w:r>
        <w:r>
          <w:fldChar w:fldCharType="begin"/>
        </w:r>
        <w:r>
          <w:instrText xml:space="preserve"> PAGEREF _Toc48843899 \h </w:instrText>
        </w:r>
        <w:r>
          <w:fldChar w:fldCharType="separate"/>
        </w:r>
        <w:r>
          <w:t>18</w:t>
        </w:r>
        <w:r>
          <w:fldChar w:fldCharType="end"/>
        </w:r>
      </w:hyperlink>
    </w:p>
    <w:p w:rsidR="00AA7F86" w:rsidRDefault="00C73EF3">
      <w:pPr>
        <w:pStyle w:val="TOC21"/>
        <w:tabs>
          <w:tab w:val="left" w:pos="1050"/>
          <w:tab w:val="right" w:leader="dot" w:pos="8296"/>
        </w:tabs>
        <w:rPr>
          <w:rFonts w:eastAsia="等线"/>
        </w:rPr>
      </w:pPr>
      <w:r>
        <w:fldChar w:fldCharType="end"/>
      </w:r>
    </w:p>
    <w:p w:rsidR="00AA7F86" w:rsidRDefault="00AA7F86">
      <w:pPr>
        <w:spacing w:line="400" w:lineRule="exact"/>
        <w:rPr>
          <w:rFonts w:eastAsia="等线"/>
          <w:b/>
        </w:rPr>
      </w:pPr>
    </w:p>
    <w:p w:rsidR="00AA7F86" w:rsidRDefault="00AA7F86">
      <w:pPr>
        <w:rPr>
          <w:b/>
          <w:sz w:val="44"/>
        </w:rPr>
        <w:sectPr w:rsidR="00AA7F86">
          <w:headerReference w:type="default" r:id="rId17"/>
          <w:footerReference w:type="default" r:id="rId18"/>
          <w:headerReference w:type="first" r:id="rId19"/>
          <w:footerReference w:type="first" r:id="rId20"/>
          <w:pgSz w:w="11906" w:h="16838"/>
          <w:pgMar w:top="1134" w:right="1134" w:bottom="1134" w:left="1134" w:header="851" w:footer="992" w:gutter="0"/>
          <w:cols w:space="720"/>
          <w:formProt w:val="0"/>
          <w:titlePg/>
          <w:docGrid w:linePitch="312"/>
        </w:sectPr>
      </w:pPr>
    </w:p>
    <w:p w:rsidR="00AA7F86" w:rsidRDefault="00C73EF3">
      <w:pPr>
        <w:pStyle w:val="11"/>
        <w:rPr>
          <w:rFonts w:ascii="Times New Roman" w:hAnsi="Times New Roman"/>
        </w:rPr>
      </w:pPr>
      <w:bookmarkStart w:id="2" w:name="_Toc48843868"/>
      <w:r>
        <w:rPr>
          <w:rFonts w:ascii="Times New Roman" w:hAnsi="Times New Roman"/>
        </w:rPr>
        <w:lastRenderedPageBreak/>
        <w:t>Introduction</w:t>
      </w:r>
      <w:bookmarkEnd w:id="2"/>
    </w:p>
    <w:p w:rsidR="00AA7F86" w:rsidRDefault="00C73EF3">
      <w:pPr>
        <w:pStyle w:val="21"/>
        <w:rPr>
          <w:rFonts w:ascii="Times New Roman" w:hAnsi="Times New Roman"/>
        </w:rPr>
      </w:pPr>
      <w:bookmarkStart w:id="3" w:name="_Toc48843869"/>
      <w:r>
        <w:rPr>
          <w:rFonts w:ascii="Times New Roman" w:hAnsi="Times New Roman"/>
        </w:rPr>
        <w:t>Terms and Definitions</w:t>
      </w:r>
      <w:bookmarkEnd w:id="3"/>
    </w:p>
    <w:p w:rsidR="00AA7F86" w:rsidRDefault="00C73EF3">
      <w:pPr>
        <w:ind w:firstLine="375"/>
        <w:rPr>
          <w:sz w:val="24"/>
        </w:rPr>
      </w:pPr>
      <w:bookmarkStart w:id="4" w:name="OLE_LINK1"/>
      <w:bookmarkEnd w:id="4"/>
      <w:r>
        <w:rPr>
          <w:sz w:val="24"/>
        </w:rPr>
        <w:t>The terms involved in this document are defined as follows:</w:t>
      </w:r>
    </w:p>
    <w:tbl>
      <w:tblPr>
        <w:tblW w:w="5000" w:type="pct"/>
        <w:tblBorders>
          <w:top w:val="single" w:sz="6" w:space="0" w:color="808080"/>
          <w:left w:val="single" w:sz="6" w:space="0" w:color="808080"/>
          <w:bottom w:val="single" w:sz="6" w:space="0" w:color="808080"/>
          <w:insideH w:val="single" w:sz="6" w:space="0" w:color="808080"/>
        </w:tblBorders>
        <w:tblLook w:val="04A0" w:firstRow="1" w:lastRow="0" w:firstColumn="1" w:lastColumn="0" w:noHBand="0" w:noVBand="1"/>
      </w:tblPr>
      <w:tblGrid>
        <w:gridCol w:w="2791"/>
        <w:gridCol w:w="7063"/>
      </w:tblGrid>
      <w:tr w:rsidR="00AA7F86">
        <w:tc>
          <w:tcPr>
            <w:tcW w:w="1416" w:type="pct"/>
            <w:tcBorders>
              <w:top w:val="single" w:sz="6" w:space="0" w:color="808080"/>
              <w:left w:val="single" w:sz="6" w:space="0" w:color="808080"/>
              <w:bottom w:val="single" w:sz="6" w:space="0" w:color="808080"/>
            </w:tcBorders>
            <w:shd w:val="clear" w:color="auto" w:fill="666666"/>
          </w:tcPr>
          <w:p w:rsidR="00AA7F86" w:rsidRDefault="00C73EF3">
            <w:pPr>
              <w:pStyle w:val="a5"/>
              <w:spacing w:beforeLines="20" w:before="48" w:afterLines="20" w:after="48" w:line="264" w:lineRule="auto"/>
              <w:jc w:val="center"/>
              <w:rPr>
                <w:b/>
                <w:color w:val="FFFFFF"/>
                <w:sz w:val="18"/>
              </w:rPr>
            </w:pPr>
            <w:r>
              <w:rPr>
                <w:b/>
                <w:color w:val="FFFFFF"/>
                <w:sz w:val="18"/>
              </w:rPr>
              <w:t>Term</w:t>
            </w:r>
          </w:p>
        </w:tc>
        <w:tc>
          <w:tcPr>
            <w:tcW w:w="3584" w:type="pct"/>
            <w:tcBorders>
              <w:top w:val="single" w:sz="6" w:space="0" w:color="808080"/>
              <w:left w:val="single" w:sz="6" w:space="0" w:color="808080"/>
              <w:bottom w:val="single" w:sz="6" w:space="0" w:color="808080"/>
              <w:right w:val="single" w:sz="6" w:space="0" w:color="808080"/>
            </w:tcBorders>
            <w:shd w:val="clear" w:color="auto" w:fill="666666"/>
          </w:tcPr>
          <w:p w:rsidR="00AA7F86" w:rsidRDefault="00C73EF3">
            <w:pPr>
              <w:pStyle w:val="a5"/>
              <w:spacing w:beforeLines="20" w:before="48" w:afterLines="20" w:after="48" w:line="264" w:lineRule="auto"/>
              <w:jc w:val="center"/>
              <w:rPr>
                <w:b/>
                <w:color w:val="FFFFFF"/>
                <w:sz w:val="18"/>
              </w:rPr>
            </w:pPr>
            <w:r>
              <w:rPr>
                <w:b/>
                <w:color w:val="FFFFFF"/>
                <w:sz w:val="18"/>
              </w:rPr>
              <w:t>Definition</w:t>
            </w:r>
          </w:p>
        </w:tc>
      </w:tr>
      <w:tr w:rsidR="00AA7F86">
        <w:tc>
          <w:tcPr>
            <w:tcW w:w="1416" w:type="pct"/>
            <w:tcBorders>
              <w:top w:val="single" w:sz="6" w:space="0" w:color="808080"/>
              <w:left w:val="single" w:sz="6" w:space="0" w:color="808080"/>
              <w:bottom w:val="single" w:sz="6" w:space="0" w:color="808080"/>
            </w:tcBorders>
            <w:shd w:val="clear" w:color="auto" w:fill="auto"/>
            <w:vAlign w:val="center"/>
          </w:tcPr>
          <w:p w:rsidR="00AA7F86" w:rsidRDefault="00C73EF3">
            <w:pPr>
              <w:pStyle w:val="TableEntrySpecial"/>
              <w:spacing w:beforeLines="20" w:before="48" w:afterLines="20" w:after="48" w:line="264" w:lineRule="auto"/>
              <w:jc w:val="center"/>
            </w:pPr>
            <w:r>
              <w:rPr>
                <w:rFonts w:ascii="Times New Roman" w:eastAsia="宋体" w:hAnsi="Times New Roman"/>
                <w:b w:val="0"/>
                <w:kern w:val="2"/>
              </w:rPr>
              <w:t>BusinessRole</w:t>
            </w:r>
          </w:p>
        </w:tc>
        <w:tc>
          <w:tcPr>
            <w:tcW w:w="3584" w:type="pct"/>
            <w:tcBorders>
              <w:top w:val="single" w:sz="6" w:space="0" w:color="808080"/>
              <w:left w:val="single" w:sz="6" w:space="0" w:color="808080"/>
              <w:bottom w:val="single" w:sz="6" w:space="0" w:color="808080"/>
              <w:right w:val="single" w:sz="6" w:space="0" w:color="808080"/>
            </w:tcBorders>
            <w:shd w:val="clear" w:color="auto" w:fill="auto"/>
            <w:vAlign w:val="center"/>
          </w:tcPr>
          <w:p w:rsidR="00AA7F86" w:rsidRDefault="00C73EF3">
            <w:pPr>
              <w:pStyle w:val="a5"/>
              <w:spacing w:beforeLines="20" w:before="48" w:afterLines="20" w:after="48" w:line="264" w:lineRule="auto"/>
              <w:rPr>
                <w:kern w:val="2"/>
                <w:sz w:val="18"/>
              </w:rPr>
            </w:pPr>
            <w:r>
              <w:rPr>
                <w:kern w:val="2"/>
                <w:sz w:val="18"/>
              </w:rPr>
              <w:t>A BusinessRole represents an entity (or a class of entities) of an actual business.</w:t>
            </w:r>
          </w:p>
        </w:tc>
      </w:tr>
      <w:tr w:rsidR="00AA7F86">
        <w:trPr>
          <w:trHeight w:val="459"/>
        </w:trPr>
        <w:tc>
          <w:tcPr>
            <w:tcW w:w="1416" w:type="pct"/>
            <w:tcBorders>
              <w:top w:val="single" w:sz="6" w:space="0" w:color="808080"/>
              <w:left w:val="single" w:sz="6" w:space="0" w:color="808080"/>
              <w:bottom w:val="single" w:sz="6" w:space="0" w:color="808080"/>
            </w:tcBorders>
            <w:shd w:val="clear" w:color="auto" w:fill="auto"/>
            <w:vAlign w:val="center"/>
          </w:tcPr>
          <w:p w:rsidR="00AA7F86" w:rsidRDefault="00C73EF3">
            <w:pPr>
              <w:pStyle w:val="TableEntrySpecial"/>
              <w:spacing w:beforeLines="20" w:before="48" w:afterLines="20" w:after="48" w:line="264" w:lineRule="auto"/>
              <w:jc w:val="center"/>
            </w:pPr>
            <w:r>
              <w:rPr>
                <w:rFonts w:ascii="Times New Roman" w:eastAsia="宋体" w:hAnsi="Times New Roman"/>
                <w:b w:val="0"/>
                <w:kern w:val="2"/>
              </w:rPr>
              <w:t>Participant</w:t>
            </w:r>
          </w:p>
        </w:tc>
        <w:tc>
          <w:tcPr>
            <w:tcW w:w="3584" w:type="pct"/>
            <w:tcBorders>
              <w:top w:val="single" w:sz="6" w:space="0" w:color="808080"/>
              <w:left w:val="single" w:sz="6" w:space="0" w:color="808080"/>
              <w:bottom w:val="single" w:sz="6" w:space="0" w:color="808080"/>
              <w:right w:val="single" w:sz="6" w:space="0" w:color="808080"/>
            </w:tcBorders>
            <w:shd w:val="clear" w:color="auto" w:fill="auto"/>
            <w:vAlign w:val="center"/>
          </w:tcPr>
          <w:p w:rsidR="00AA7F86" w:rsidRDefault="00C73EF3">
            <w:pPr>
              <w:pStyle w:val="a5"/>
              <w:spacing w:beforeLines="20" w:before="48" w:afterLines="20" w:after="48" w:line="264" w:lineRule="auto"/>
              <w:rPr>
                <w:kern w:val="2"/>
                <w:sz w:val="18"/>
              </w:rPr>
            </w:pPr>
            <w:r>
              <w:rPr>
                <w:kern w:val="2"/>
                <w:sz w:val="18"/>
              </w:rPr>
              <w:t>A functional role played by a BusinessRole in a particular BusinessProcess or BusinessTransaction.</w:t>
            </w:r>
          </w:p>
        </w:tc>
      </w:tr>
      <w:tr w:rsidR="00AA7F86">
        <w:tc>
          <w:tcPr>
            <w:tcW w:w="1416" w:type="pct"/>
            <w:tcBorders>
              <w:top w:val="single" w:sz="6" w:space="0" w:color="808080"/>
              <w:left w:val="single" w:sz="6" w:space="0" w:color="808080"/>
              <w:bottom w:val="single" w:sz="6" w:space="0" w:color="808080"/>
            </w:tcBorders>
            <w:shd w:val="clear" w:color="auto" w:fill="auto"/>
            <w:vAlign w:val="center"/>
          </w:tcPr>
          <w:p w:rsidR="00AA7F86" w:rsidRDefault="00C73EF3">
            <w:pPr>
              <w:pStyle w:val="TableEntrySpecial"/>
              <w:spacing w:beforeLines="20" w:before="48" w:afterLines="20" w:after="48" w:line="264" w:lineRule="auto"/>
              <w:jc w:val="center"/>
            </w:pPr>
            <w:r>
              <w:rPr>
                <w:rFonts w:ascii="Times New Roman" w:eastAsia="宋体" w:hAnsi="Times New Roman"/>
                <w:b w:val="0"/>
                <w:kern w:val="2"/>
              </w:rPr>
              <w:t>BusinessProcess</w:t>
            </w:r>
          </w:p>
        </w:tc>
        <w:tc>
          <w:tcPr>
            <w:tcW w:w="3584" w:type="pct"/>
            <w:tcBorders>
              <w:top w:val="single" w:sz="6" w:space="0" w:color="808080"/>
              <w:left w:val="single" w:sz="6" w:space="0" w:color="808080"/>
              <w:bottom w:val="single" w:sz="6" w:space="0" w:color="808080"/>
              <w:right w:val="single" w:sz="6" w:space="0" w:color="808080"/>
            </w:tcBorders>
            <w:shd w:val="clear" w:color="auto" w:fill="auto"/>
          </w:tcPr>
          <w:p w:rsidR="00AA7F86" w:rsidRDefault="00C73EF3">
            <w:pPr>
              <w:pStyle w:val="a5"/>
              <w:spacing w:beforeLines="20" w:before="48" w:afterLines="20" w:after="48" w:line="264" w:lineRule="auto"/>
              <w:rPr>
                <w:rFonts w:eastAsia="微软雅黑"/>
                <w:kern w:val="2"/>
                <w:sz w:val="18"/>
              </w:rPr>
            </w:pPr>
            <w:r>
              <w:rPr>
                <w:kern w:val="2"/>
                <w:sz w:val="18"/>
              </w:rPr>
              <w:t xml:space="preserve">Business </w:t>
            </w:r>
            <w:r>
              <w:rPr>
                <w:kern w:val="2"/>
                <w:sz w:val="18"/>
              </w:rPr>
              <w:t>activities undefined but undertaken within a BusinessArea</w:t>
            </w:r>
            <w:r>
              <w:rPr>
                <w:kern w:val="2"/>
                <w:sz w:val="18"/>
                <w:lang w:eastAsia="zh-CN"/>
              </w:rPr>
              <w:t xml:space="preserve"> </w:t>
            </w:r>
            <w:r>
              <w:rPr>
                <w:kern w:val="2"/>
                <w:sz w:val="18"/>
              </w:rPr>
              <w:t xml:space="preserve">whereby each BusinessProcess </w:t>
            </w:r>
            <w:r>
              <w:rPr>
                <w:rFonts w:hint="eastAsia"/>
                <w:kern w:val="2"/>
                <w:sz w:val="18"/>
                <w:lang w:eastAsia="zh-CN"/>
              </w:rPr>
              <w:t>fulfills</w:t>
            </w:r>
            <w:r>
              <w:rPr>
                <w:kern w:val="2"/>
                <w:sz w:val="18"/>
              </w:rPr>
              <w:t xml:space="preserve"> one type of business activities and whereby a BusinessProcess may include and extend other BusinessProcesses.</w:t>
            </w:r>
          </w:p>
        </w:tc>
      </w:tr>
      <w:tr w:rsidR="00AA7F86">
        <w:tc>
          <w:tcPr>
            <w:tcW w:w="1416" w:type="pct"/>
            <w:tcBorders>
              <w:top w:val="single" w:sz="6" w:space="0" w:color="808080"/>
              <w:left w:val="single" w:sz="6" w:space="0" w:color="808080"/>
              <w:bottom w:val="single" w:sz="6" w:space="0" w:color="808080"/>
            </w:tcBorders>
            <w:shd w:val="clear" w:color="auto" w:fill="auto"/>
            <w:vAlign w:val="center"/>
          </w:tcPr>
          <w:p w:rsidR="00AA7F86" w:rsidRDefault="00C73EF3">
            <w:pPr>
              <w:pStyle w:val="TableEntrySpecial"/>
              <w:spacing w:beforeLines="20" w:before="48" w:afterLines="20" w:after="48" w:line="264" w:lineRule="auto"/>
              <w:jc w:val="center"/>
            </w:pPr>
            <w:r>
              <w:rPr>
                <w:rFonts w:ascii="Times New Roman" w:eastAsia="宋体" w:hAnsi="Times New Roman"/>
                <w:b w:val="0"/>
                <w:kern w:val="2"/>
              </w:rPr>
              <w:t>BusinessTransaction</w:t>
            </w:r>
          </w:p>
        </w:tc>
        <w:tc>
          <w:tcPr>
            <w:tcW w:w="3584" w:type="pct"/>
            <w:tcBorders>
              <w:top w:val="single" w:sz="6" w:space="0" w:color="808080"/>
              <w:left w:val="single" w:sz="6" w:space="0" w:color="808080"/>
              <w:bottom w:val="single" w:sz="6" w:space="0" w:color="808080"/>
              <w:right w:val="single" w:sz="6" w:space="0" w:color="808080"/>
            </w:tcBorders>
            <w:shd w:val="clear" w:color="auto" w:fill="auto"/>
          </w:tcPr>
          <w:p w:rsidR="00AA7F86" w:rsidRDefault="00C73EF3">
            <w:pPr>
              <w:pStyle w:val="a5"/>
              <w:spacing w:beforeLines="20" w:before="48" w:afterLines="20" w:after="48" w:line="264" w:lineRule="auto"/>
              <w:rPr>
                <w:kern w:val="2"/>
                <w:sz w:val="18"/>
              </w:rPr>
            </w:pPr>
            <w:r>
              <w:rPr>
                <w:sz w:val="21"/>
                <w:szCs w:val="22"/>
                <w:lang w:eastAsia="zh-CN"/>
              </w:rPr>
              <w:t>A p</w:t>
            </w:r>
            <w:r>
              <w:rPr>
                <w:kern w:val="2"/>
                <w:sz w:val="18"/>
              </w:rPr>
              <w:t xml:space="preserve">articular solution that </w:t>
            </w:r>
            <w:r>
              <w:rPr>
                <w:kern w:val="2"/>
                <w:sz w:val="18"/>
              </w:rPr>
              <w:t>meets the communication requirements and the interaction requirements of a particular BusinessProcess and BusinessArea.</w:t>
            </w:r>
          </w:p>
        </w:tc>
      </w:tr>
      <w:tr w:rsidR="00AA7F86">
        <w:tc>
          <w:tcPr>
            <w:tcW w:w="1416" w:type="pct"/>
            <w:tcBorders>
              <w:top w:val="single" w:sz="6" w:space="0" w:color="808080"/>
              <w:left w:val="single" w:sz="6" w:space="0" w:color="808080"/>
              <w:bottom w:val="single" w:sz="6" w:space="0" w:color="808080"/>
            </w:tcBorders>
            <w:shd w:val="clear" w:color="auto" w:fill="auto"/>
            <w:vAlign w:val="center"/>
          </w:tcPr>
          <w:p w:rsidR="00AA7F86" w:rsidRDefault="00C73EF3">
            <w:pPr>
              <w:pStyle w:val="TableEntrySpecial"/>
              <w:spacing w:beforeLines="20" w:before="48" w:afterLines="20" w:after="48" w:line="264" w:lineRule="auto"/>
              <w:jc w:val="center"/>
            </w:pPr>
            <w:r>
              <w:rPr>
                <w:rFonts w:ascii="Times New Roman" w:eastAsia="宋体" w:hAnsi="Times New Roman"/>
                <w:b w:val="0"/>
                <w:kern w:val="2"/>
              </w:rPr>
              <w:t>MessageDefinition</w:t>
            </w:r>
          </w:p>
        </w:tc>
        <w:tc>
          <w:tcPr>
            <w:tcW w:w="3584" w:type="pct"/>
            <w:tcBorders>
              <w:top w:val="single" w:sz="6" w:space="0" w:color="808080"/>
              <w:left w:val="single" w:sz="6" w:space="0" w:color="808080"/>
              <w:bottom w:val="single" w:sz="6" w:space="0" w:color="808080"/>
              <w:right w:val="single" w:sz="6" w:space="0" w:color="808080"/>
            </w:tcBorders>
            <w:shd w:val="clear" w:color="auto" w:fill="auto"/>
          </w:tcPr>
          <w:p w:rsidR="00AA7F86" w:rsidRDefault="00C73EF3">
            <w:pPr>
              <w:pStyle w:val="a5"/>
              <w:spacing w:beforeLines="20" w:before="48" w:afterLines="20" w:after="48" w:line="264" w:lineRule="auto"/>
              <w:rPr>
                <w:kern w:val="2"/>
                <w:sz w:val="18"/>
              </w:rPr>
            </w:pPr>
            <w:r>
              <w:rPr>
                <w:kern w:val="2"/>
                <w:sz w:val="18"/>
              </w:rPr>
              <w:t>Formal description of the structure of a message instance.</w:t>
            </w:r>
          </w:p>
        </w:tc>
      </w:tr>
    </w:tbl>
    <w:p w:rsidR="00AA7F86" w:rsidRDefault="00AA7F86">
      <w:pPr>
        <w:ind w:firstLine="375"/>
      </w:pPr>
    </w:p>
    <w:p w:rsidR="00AA7F86" w:rsidRDefault="00C73EF3">
      <w:pPr>
        <w:ind w:firstLine="375"/>
        <w:rPr>
          <w:sz w:val="24"/>
        </w:rPr>
      </w:pPr>
      <w:r>
        <w:rPr>
          <w:sz w:val="24"/>
        </w:rPr>
        <w:t xml:space="preserve">The CIPS terms involved in this document are defined as </w:t>
      </w:r>
      <w:r>
        <w:rPr>
          <w:sz w:val="24"/>
        </w:rPr>
        <w:t>follows:</w:t>
      </w:r>
    </w:p>
    <w:tbl>
      <w:tblPr>
        <w:tblW w:w="5000" w:type="pct"/>
        <w:tblBorders>
          <w:top w:val="single" w:sz="6" w:space="0" w:color="808080"/>
          <w:left w:val="single" w:sz="6" w:space="0" w:color="808080"/>
          <w:bottom w:val="single" w:sz="6" w:space="0" w:color="808080"/>
          <w:insideH w:val="single" w:sz="6" w:space="0" w:color="808080"/>
        </w:tblBorders>
        <w:tblLook w:val="04A0" w:firstRow="1" w:lastRow="0" w:firstColumn="1" w:lastColumn="0" w:noHBand="0" w:noVBand="1"/>
      </w:tblPr>
      <w:tblGrid>
        <w:gridCol w:w="3110"/>
        <w:gridCol w:w="6744"/>
      </w:tblGrid>
      <w:tr w:rsidR="00AA7F86">
        <w:tc>
          <w:tcPr>
            <w:tcW w:w="1578" w:type="pct"/>
            <w:tcBorders>
              <w:top w:val="single" w:sz="6" w:space="0" w:color="808080"/>
              <w:left w:val="single" w:sz="6" w:space="0" w:color="808080"/>
              <w:bottom w:val="single" w:sz="6" w:space="0" w:color="808080"/>
            </w:tcBorders>
            <w:shd w:val="clear" w:color="auto" w:fill="666666"/>
            <w:vAlign w:val="center"/>
          </w:tcPr>
          <w:p w:rsidR="00AA7F86" w:rsidRDefault="00C73EF3">
            <w:pPr>
              <w:pStyle w:val="a5"/>
              <w:spacing w:beforeLines="20" w:before="48" w:afterLines="20" w:after="48" w:line="264" w:lineRule="auto"/>
              <w:jc w:val="center"/>
              <w:rPr>
                <w:b/>
                <w:color w:val="FFFFFF"/>
                <w:sz w:val="18"/>
              </w:rPr>
            </w:pPr>
            <w:r>
              <w:rPr>
                <w:b/>
                <w:color w:val="FFFFFF"/>
                <w:sz w:val="18"/>
              </w:rPr>
              <w:t>Term</w:t>
            </w:r>
          </w:p>
        </w:tc>
        <w:tc>
          <w:tcPr>
            <w:tcW w:w="3422" w:type="pct"/>
            <w:tcBorders>
              <w:top w:val="single" w:sz="6" w:space="0" w:color="808080"/>
              <w:left w:val="single" w:sz="6" w:space="0" w:color="808080"/>
              <w:bottom w:val="single" w:sz="6" w:space="0" w:color="808080"/>
              <w:right w:val="single" w:sz="6" w:space="0" w:color="808080"/>
            </w:tcBorders>
            <w:shd w:val="clear" w:color="auto" w:fill="666666"/>
            <w:vAlign w:val="center"/>
          </w:tcPr>
          <w:p w:rsidR="00AA7F86" w:rsidRDefault="00C73EF3">
            <w:pPr>
              <w:pStyle w:val="a5"/>
              <w:spacing w:beforeLines="20" w:before="48" w:afterLines="20" w:after="48" w:line="264" w:lineRule="auto"/>
              <w:jc w:val="center"/>
              <w:rPr>
                <w:b/>
                <w:color w:val="FFFFFF"/>
                <w:sz w:val="18"/>
              </w:rPr>
            </w:pPr>
            <w:r>
              <w:rPr>
                <w:b/>
                <w:color w:val="FFFFFF"/>
                <w:sz w:val="18"/>
              </w:rPr>
              <w:t>Description</w:t>
            </w:r>
          </w:p>
        </w:tc>
      </w:tr>
      <w:tr w:rsidR="00AA7F86">
        <w:tc>
          <w:tcPr>
            <w:tcW w:w="1578" w:type="pct"/>
            <w:tcBorders>
              <w:top w:val="single" w:sz="6" w:space="0" w:color="808080"/>
              <w:left w:val="single" w:sz="6" w:space="0" w:color="808080"/>
              <w:bottom w:val="single" w:sz="6" w:space="0" w:color="808080"/>
            </w:tcBorders>
            <w:shd w:val="clear" w:color="auto" w:fill="auto"/>
            <w:vAlign w:val="center"/>
          </w:tcPr>
          <w:p w:rsidR="00AA7F86" w:rsidRDefault="00C73EF3">
            <w:pPr>
              <w:widowControl/>
              <w:spacing w:beforeLines="20" w:before="48" w:afterLines="20" w:after="48" w:line="264" w:lineRule="auto"/>
              <w:jc w:val="center"/>
              <w:rPr>
                <w:kern w:val="0"/>
                <w:sz w:val="18"/>
              </w:rPr>
            </w:pPr>
            <w:r>
              <w:rPr>
                <w:kern w:val="0"/>
                <w:sz w:val="18"/>
              </w:rPr>
              <w:t>Cross-border Interbank Payment System (CIPS)</w:t>
            </w:r>
          </w:p>
        </w:tc>
        <w:tc>
          <w:tcPr>
            <w:tcW w:w="3422" w:type="pct"/>
            <w:tcBorders>
              <w:top w:val="single" w:sz="6" w:space="0" w:color="808080"/>
              <w:left w:val="single" w:sz="6" w:space="0" w:color="808080"/>
              <w:bottom w:val="single" w:sz="6" w:space="0" w:color="808080"/>
              <w:right w:val="single" w:sz="6" w:space="0" w:color="808080"/>
            </w:tcBorders>
            <w:shd w:val="clear" w:color="auto" w:fill="auto"/>
          </w:tcPr>
          <w:p w:rsidR="00AA7F86" w:rsidRDefault="00C73EF3">
            <w:pPr>
              <w:widowControl/>
              <w:spacing w:beforeLines="20" w:before="48" w:afterLines="20" w:after="48" w:line="264" w:lineRule="auto"/>
              <w:jc w:val="left"/>
              <w:rPr>
                <w:kern w:val="0"/>
                <w:sz w:val="18"/>
              </w:rPr>
            </w:pPr>
            <w:r>
              <w:rPr>
                <w:kern w:val="0"/>
                <w:szCs w:val="22"/>
              </w:rPr>
              <w:t>CIPS</w:t>
            </w:r>
            <w:r>
              <w:rPr>
                <w:kern w:val="0"/>
                <w:sz w:val="18"/>
              </w:rPr>
              <w:t xml:space="preserve"> provides fund clearing and settlement service for its Participants’ cross-border RMB payment transactions, financial market transactions, etc.</w:t>
            </w:r>
          </w:p>
        </w:tc>
      </w:tr>
      <w:tr w:rsidR="00AA7F86">
        <w:tc>
          <w:tcPr>
            <w:tcW w:w="1578" w:type="pct"/>
            <w:tcBorders>
              <w:top w:val="single" w:sz="6" w:space="0" w:color="808080"/>
              <w:left w:val="single" w:sz="6" w:space="0" w:color="808080"/>
              <w:bottom w:val="single" w:sz="6" w:space="0" w:color="808080"/>
            </w:tcBorders>
            <w:shd w:val="clear" w:color="auto" w:fill="auto"/>
            <w:vAlign w:val="center"/>
          </w:tcPr>
          <w:p w:rsidR="00AA7F86" w:rsidRDefault="00C73EF3">
            <w:pPr>
              <w:widowControl/>
              <w:spacing w:beforeLines="20" w:before="48" w:afterLines="20" w:after="48" w:line="264" w:lineRule="auto"/>
              <w:jc w:val="center"/>
              <w:rPr>
                <w:kern w:val="0"/>
                <w:sz w:val="18"/>
              </w:rPr>
            </w:pPr>
            <w:r>
              <w:rPr>
                <w:kern w:val="0"/>
                <w:sz w:val="18"/>
              </w:rPr>
              <w:t>CIPS Direct Participant</w:t>
            </w:r>
          </w:p>
        </w:tc>
        <w:tc>
          <w:tcPr>
            <w:tcW w:w="3422" w:type="pct"/>
            <w:tcBorders>
              <w:top w:val="single" w:sz="6" w:space="0" w:color="808080"/>
              <w:left w:val="single" w:sz="6" w:space="0" w:color="808080"/>
              <w:bottom w:val="single" w:sz="6" w:space="0" w:color="808080"/>
              <w:right w:val="single" w:sz="6" w:space="0" w:color="808080"/>
            </w:tcBorders>
            <w:shd w:val="clear" w:color="auto" w:fill="auto"/>
          </w:tcPr>
          <w:p w:rsidR="00AA7F86" w:rsidRDefault="00C73EF3">
            <w:pPr>
              <w:widowControl/>
              <w:spacing w:beforeLines="20" w:before="48" w:afterLines="20" w:after="48" w:line="264" w:lineRule="auto"/>
              <w:jc w:val="left"/>
              <w:rPr>
                <w:kern w:val="0"/>
                <w:szCs w:val="22"/>
              </w:rPr>
            </w:pPr>
            <w:r>
              <w:rPr>
                <w:kern w:val="0"/>
                <w:sz w:val="18"/>
              </w:rPr>
              <w:t xml:space="preserve">CIPS Direct Participant refers to a domestic or an overseas institution that has </w:t>
            </w:r>
            <w:r>
              <w:rPr>
                <w:rFonts w:hint="eastAsia"/>
                <w:kern w:val="0"/>
                <w:sz w:val="18"/>
              </w:rPr>
              <w:t>a</w:t>
            </w:r>
            <w:r>
              <w:rPr>
                <w:kern w:val="0"/>
                <w:sz w:val="18"/>
              </w:rPr>
              <w:t xml:space="preserve"> CIPS code and handles cross-border RMB payment and settlement businesses directly through CIPS. The operating agency of CIPS will open a CIPS account for </w:t>
            </w:r>
            <w:r>
              <w:rPr>
                <w:rFonts w:hint="eastAsia"/>
                <w:kern w:val="0"/>
                <w:sz w:val="18"/>
              </w:rPr>
              <w:t>each</w:t>
            </w:r>
            <w:r>
              <w:rPr>
                <w:kern w:val="0"/>
                <w:sz w:val="18"/>
              </w:rPr>
              <w:t xml:space="preserve"> Direct Participant </w:t>
            </w:r>
            <w:r>
              <w:rPr>
                <w:rFonts w:hint="eastAsia"/>
                <w:kern w:val="0"/>
                <w:sz w:val="18"/>
              </w:rPr>
              <w:t>bank</w:t>
            </w:r>
            <w:r>
              <w:rPr>
                <w:kern w:val="0"/>
                <w:sz w:val="18"/>
              </w:rPr>
              <w:t xml:space="preserve">, and will </w:t>
            </w:r>
            <w:r>
              <w:rPr>
                <w:rFonts w:hint="eastAsia"/>
                <w:kern w:val="0"/>
                <w:sz w:val="18"/>
              </w:rPr>
              <w:t xml:space="preserve">also </w:t>
            </w:r>
            <w:r>
              <w:rPr>
                <w:kern w:val="0"/>
                <w:sz w:val="18"/>
              </w:rPr>
              <w:t xml:space="preserve">open a CIPS account for </w:t>
            </w:r>
            <w:r>
              <w:rPr>
                <w:rFonts w:hint="eastAsia"/>
                <w:kern w:val="0"/>
                <w:sz w:val="18"/>
              </w:rPr>
              <w:t>each</w:t>
            </w:r>
            <w:r>
              <w:rPr>
                <w:kern w:val="0"/>
                <w:sz w:val="18"/>
              </w:rPr>
              <w:t xml:space="preserve"> Direct Participant </w:t>
            </w:r>
            <w:r>
              <w:rPr>
                <w:rFonts w:hint="eastAsia"/>
                <w:kern w:val="0"/>
                <w:sz w:val="18"/>
              </w:rPr>
              <w:t>FMI</w:t>
            </w:r>
            <w:r>
              <w:rPr>
                <w:rFonts w:hint="eastAsia"/>
                <w:kern w:val="0"/>
                <w:sz w:val="18"/>
              </w:rPr>
              <w:t xml:space="preserve"> </w:t>
            </w:r>
            <w:r>
              <w:rPr>
                <w:kern w:val="0"/>
                <w:sz w:val="18"/>
              </w:rPr>
              <w:t>as required by prudent management.</w:t>
            </w:r>
          </w:p>
        </w:tc>
      </w:tr>
      <w:tr w:rsidR="00AA7F86">
        <w:tc>
          <w:tcPr>
            <w:tcW w:w="1578" w:type="pct"/>
            <w:tcBorders>
              <w:top w:val="single" w:sz="6" w:space="0" w:color="808080"/>
              <w:left w:val="single" w:sz="6" w:space="0" w:color="808080"/>
              <w:bottom w:val="single" w:sz="6" w:space="0" w:color="808080"/>
            </w:tcBorders>
            <w:shd w:val="clear" w:color="auto" w:fill="auto"/>
            <w:vAlign w:val="center"/>
          </w:tcPr>
          <w:p w:rsidR="00AA7F86" w:rsidRDefault="00C73EF3">
            <w:pPr>
              <w:widowControl/>
              <w:spacing w:beforeLines="20" w:before="48" w:afterLines="20" w:after="48" w:line="264" w:lineRule="auto"/>
              <w:jc w:val="center"/>
              <w:rPr>
                <w:kern w:val="0"/>
                <w:sz w:val="18"/>
              </w:rPr>
            </w:pPr>
            <w:r>
              <w:rPr>
                <w:kern w:val="0"/>
                <w:sz w:val="18"/>
              </w:rPr>
              <w:t>CIPS Indirect Participant</w:t>
            </w:r>
          </w:p>
        </w:tc>
        <w:tc>
          <w:tcPr>
            <w:tcW w:w="3422" w:type="pct"/>
            <w:tcBorders>
              <w:top w:val="single" w:sz="6" w:space="0" w:color="808080"/>
              <w:left w:val="single" w:sz="6" w:space="0" w:color="808080"/>
              <w:bottom w:val="single" w:sz="6" w:space="0" w:color="808080"/>
              <w:right w:val="single" w:sz="6" w:space="0" w:color="808080"/>
            </w:tcBorders>
            <w:shd w:val="clear" w:color="auto" w:fill="auto"/>
          </w:tcPr>
          <w:p w:rsidR="00AA7F86" w:rsidRDefault="00C73EF3">
            <w:pPr>
              <w:widowControl/>
              <w:spacing w:beforeLines="20" w:before="48" w:afterLines="20" w:after="48" w:line="264" w:lineRule="auto"/>
              <w:jc w:val="left"/>
              <w:rPr>
                <w:kern w:val="0"/>
                <w:szCs w:val="22"/>
              </w:rPr>
            </w:pPr>
            <w:r>
              <w:rPr>
                <w:kern w:val="0"/>
                <w:sz w:val="18"/>
              </w:rPr>
              <w:t>CIPS Indirect Participant refers to a domestic or an overseas institution that has not opened a CIPS a</w:t>
            </w:r>
            <w:r>
              <w:rPr>
                <w:kern w:val="0"/>
                <w:sz w:val="18"/>
              </w:rPr>
              <w:t>ccount but has a CIPS’ bank code and entrusts an appropriate CIPS Direct Participant to handle cross-border RMB payment and settlement businesses through CIPS.</w:t>
            </w:r>
          </w:p>
        </w:tc>
      </w:tr>
      <w:tr w:rsidR="00AA7F86">
        <w:tc>
          <w:tcPr>
            <w:tcW w:w="1578" w:type="pct"/>
            <w:tcBorders>
              <w:top w:val="single" w:sz="6" w:space="0" w:color="808080"/>
              <w:left w:val="single" w:sz="6" w:space="0" w:color="808080"/>
              <w:bottom w:val="single" w:sz="6" w:space="0" w:color="808080"/>
            </w:tcBorders>
            <w:shd w:val="clear" w:color="auto" w:fill="auto"/>
            <w:vAlign w:val="center"/>
          </w:tcPr>
          <w:p w:rsidR="00AA7F86" w:rsidRDefault="00C73EF3">
            <w:pPr>
              <w:widowControl/>
              <w:spacing w:line="288" w:lineRule="auto"/>
              <w:jc w:val="center"/>
              <w:rPr>
                <w:kern w:val="0"/>
                <w:sz w:val="18"/>
              </w:rPr>
            </w:pPr>
            <w:r>
              <w:rPr>
                <w:kern w:val="0"/>
                <w:sz w:val="18"/>
              </w:rPr>
              <w:t>Initiator</w:t>
            </w:r>
          </w:p>
        </w:tc>
        <w:tc>
          <w:tcPr>
            <w:tcW w:w="3422" w:type="pct"/>
            <w:tcBorders>
              <w:top w:val="single" w:sz="6" w:space="0" w:color="808080"/>
              <w:left w:val="single" w:sz="6" w:space="0" w:color="808080"/>
              <w:bottom w:val="single" w:sz="6" w:space="0" w:color="808080"/>
              <w:right w:val="single" w:sz="6" w:space="0" w:color="808080"/>
            </w:tcBorders>
            <w:shd w:val="clear" w:color="auto" w:fill="auto"/>
            <w:vAlign w:val="center"/>
          </w:tcPr>
          <w:p w:rsidR="00AA7F86" w:rsidRDefault="00C73EF3">
            <w:pPr>
              <w:keepNext/>
              <w:keepLines/>
              <w:widowControl/>
              <w:spacing w:beforeLines="20" w:before="48" w:afterLines="20" w:after="48" w:line="264" w:lineRule="auto"/>
              <w:jc w:val="left"/>
              <w:outlineLvl w:val="3"/>
              <w:rPr>
                <w:kern w:val="0"/>
                <w:sz w:val="18"/>
              </w:rPr>
            </w:pPr>
            <w:r>
              <w:rPr>
                <w:kern w:val="0"/>
                <w:sz w:val="18"/>
              </w:rPr>
              <w:t xml:space="preserve">Initiator refers to an individual or institution that initially creates a payment or </w:t>
            </w:r>
            <w:r>
              <w:rPr>
                <w:kern w:val="0"/>
                <w:sz w:val="18"/>
              </w:rPr>
              <w:t>information request.</w:t>
            </w:r>
          </w:p>
        </w:tc>
      </w:tr>
      <w:tr w:rsidR="00AA7F86">
        <w:tc>
          <w:tcPr>
            <w:tcW w:w="1578" w:type="pct"/>
            <w:tcBorders>
              <w:top w:val="single" w:sz="6" w:space="0" w:color="808080"/>
              <w:left w:val="single" w:sz="6" w:space="0" w:color="808080"/>
              <w:bottom w:val="single" w:sz="6" w:space="0" w:color="808080"/>
            </w:tcBorders>
            <w:shd w:val="clear" w:color="auto" w:fill="auto"/>
            <w:vAlign w:val="center"/>
          </w:tcPr>
          <w:p w:rsidR="00AA7F86" w:rsidRDefault="00C73EF3">
            <w:pPr>
              <w:widowControl/>
              <w:spacing w:line="288" w:lineRule="auto"/>
              <w:jc w:val="center"/>
              <w:rPr>
                <w:kern w:val="0"/>
                <w:sz w:val="18"/>
              </w:rPr>
            </w:pPr>
            <w:r>
              <w:rPr>
                <w:kern w:val="0"/>
                <w:sz w:val="18"/>
              </w:rPr>
              <w:t>Receiver</w:t>
            </w:r>
          </w:p>
        </w:tc>
        <w:tc>
          <w:tcPr>
            <w:tcW w:w="3422" w:type="pct"/>
            <w:tcBorders>
              <w:top w:val="single" w:sz="6" w:space="0" w:color="808080"/>
              <w:left w:val="single" w:sz="6" w:space="0" w:color="808080"/>
              <w:bottom w:val="single" w:sz="6" w:space="0" w:color="808080"/>
              <w:right w:val="single" w:sz="6" w:space="0" w:color="808080"/>
            </w:tcBorders>
            <w:shd w:val="clear" w:color="auto" w:fill="auto"/>
            <w:vAlign w:val="center"/>
          </w:tcPr>
          <w:p w:rsidR="00AA7F86" w:rsidRDefault="00C73EF3">
            <w:pPr>
              <w:keepNext/>
              <w:keepLines/>
              <w:widowControl/>
              <w:spacing w:beforeLines="20" w:before="48" w:afterLines="20" w:after="48" w:line="264" w:lineRule="auto"/>
              <w:jc w:val="left"/>
              <w:outlineLvl w:val="3"/>
              <w:rPr>
                <w:kern w:val="0"/>
                <w:sz w:val="18"/>
              </w:rPr>
            </w:pPr>
            <w:r>
              <w:rPr>
                <w:kern w:val="0"/>
                <w:sz w:val="18"/>
              </w:rPr>
              <w:t>Receiver refers to an individual or institution that ultimately receives a payment or information request.</w:t>
            </w:r>
          </w:p>
        </w:tc>
      </w:tr>
      <w:tr w:rsidR="00AA7F86">
        <w:tc>
          <w:tcPr>
            <w:tcW w:w="1578" w:type="pct"/>
            <w:tcBorders>
              <w:top w:val="single" w:sz="6" w:space="0" w:color="808080"/>
              <w:left w:val="single" w:sz="6" w:space="0" w:color="808080"/>
              <w:bottom w:val="single" w:sz="6" w:space="0" w:color="808080"/>
            </w:tcBorders>
            <w:shd w:val="clear" w:color="auto" w:fill="auto"/>
            <w:vAlign w:val="center"/>
          </w:tcPr>
          <w:p w:rsidR="00AA7F86" w:rsidRDefault="00C73EF3">
            <w:pPr>
              <w:widowControl/>
              <w:spacing w:line="288" w:lineRule="auto"/>
              <w:jc w:val="center"/>
              <w:rPr>
                <w:kern w:val="0"/>
                <w:sz w:val="18"/>
              </w:rPr>
            </w:pPr>
            <w:r>
              <w:rPr>
                <w:kern w:val="0"/>
                <w:sz w:val="18"/>
              </w:rPr>
              <w:t>Customer Credit Transfer</w:t>
            </w:r>
          </w:p>
        </w:tc>
        <w:tc>
          <w:tcPr>
            <w:tcW w:w="3422" w:type="pct"/>
            <w:tcBorders>
              <w:top w:val="single" w:sz="6" w:space="0" w:color="808080"/>
              <w:left w:val="single" w:sz="6" w:space="0" w:color="808080"/>
              <w:bottom w:val="single" w:sz="6" w:space="0" w:color="808080"/>
              <w:right w:val="single" w:sz="6" w:space="0" w:color="808080"/>
            </w:tcBorders>
            <w:shd w:val="clear" w:color="auto" w:fill="auto"/>
            <w:vAlign w:val="center"/>
          </w:tcPr>
          <w:p w:rsidR="00AA7F86" w:rsidRDefault="00C73EF3">
            <w:pPr>
              <w:keepNext/>
              <w:keepLines/>
              <w:widowControl/>
              <w:spacing w:beforeLines="20" w:before="48" w:afterLines="20" w:after="48" w:line="264" w:lineRule="auto"/>
              <w:jc w:val="left"/>
              <w:outlineLvl w:val="3"/>
              <w:rPr>
                <w:kern w:val="0"/>
                <w:sz w:val="18"/>
              </w:rPr>
            </w:pPr>
            <w:r>
              <w:rPr>
                <w:kern w:val="0"/>
                <w:sz w:val="18"/>
              </w:rPr>
              <w:t>Customer Credit Transfer usually refers to a remittance in which at least one party of the d</w:t>
            </w:r>
            <w:r>
              <w:rPr>
                <w:kern w:val="0"/>
                <w:sz w:val="18"/>
              </w:rPr>
              <w:t>ebtor and the creditor is a non-financial institution.</w:t>
            </w:r>
          </w:p>
        </w:tc>
      </w:tr>
      <w:tr w:rsidR="00AA7F86">
        <w:tc>
          <w:tcPr>
            <w:tcW w:w="1578" w:type="pct"/>
            <w:tcBorders>
              <w:top w:val="single" w:sz="6" w:space="0" w:color="808080"/>
              <w:left w:val="single" w:sz="6" w:space="0" w:color="808080"/>
              <w:bottom w:val="single" w:sz="6" w:space="0" w:color="808080"/>
            </w:tcBorders>
            <w:shd w:val="clear" w:color="auto" w:fill="auto"/>
            <w:vAlign w:val="center"/>
          </w:tcPr>
          <w:p w:rsidR="00AA7F86" w:rsidRDefault="00C73EF3">
            <w:pPr>
              <w:widowControl/>
              <w:spacing w:line="288" w:lineRule="auto"/>
              <w:jc w:val="center"/>
              <w:rPr>
                <w:kern w:val="0"/>
                <w:sz w:val="18"/>
              </w:rPr>
            </w:pPr>
            <w:r>
              <w:rPr>
                <w:kern w:val="0"/>
                <w:sz w:val="18"/>
              </w:rPr>
              <w:t>Financial Institution Transfer</w:t>
            </w:r>
          </w:p>
        </w:tc>
        <w:tc>
          <w:tcPr>
            <w:tcW w:w="3422" w:type="pct"/>
            <w:tcBorders>
              <w:top w:val="single" w:sz="6" w:space="0" w:color="808080"/>
              <w:left w:val="single" w:sz="6" w:space="0" w:color="808080"/>
              <w:bottom w:val="single" w:sz="6" w:space="0" w:color="808080"/>
              <w:right w:val="single" w:sz="6" w:space="0" w:color="808080"/>
            </w:tcBorders>
            <w:shd w:val="clear" w:color="auto" w:fill="auto"/>
            <w:vAlign w:val="center"/>
          </w:tcPr>
          <w:p w:rsidR="00AA7F86" w:rsidRDefault="00C73EF3">
            <w:pPr>
              <w:keepNext/>
              <w:keepLines/>
              <w:widowControl/>
              <w:spacing w:beforeLines="20" w:before="48" w:afterLines="20" w:after="48" w:line="264" w:lineRule="auto"/>
              <w:jc w:val="left"/>
              <w:outlineLvl w:val="3"/>
              <w:rPr>
                <w:kern w:val="0"/>
                <w:sz w:val="18"/>
              </w:rPr>
            </w:pPr>
            <w:r>
              <w:rPr>
                <w:kern w:val="0"/>
                <w:sz w:val="18"/>
              </w:rPr>
              <w:t>Financial Institution Transfer</w:t>
            </w:r>
            <w:r>
              <w:rPr>
                <w:rFonts w:hint="eastAsia"/>
                <w:kern w:val="0"/>
                <w:sz w:val="18"/>
              </w:rPr>
              <w:t xml:space="preserve"> </w:t>
            </w:r>
            <w:r>
              <w:rPr>
                <w:kern w:val="0"/>
                <w:sz w:val="18"/>
              </w:rPr>
              <w:t>usually refers to a remittance in which both the debtor and the creditor are financial institutions.</w:t>
            </w:r>
          </w:p>
        </w:tc>
      </w:tr>
      <w:tr w:rsidR="00AA7F86">
        <w:tc>
          <w:tcPr>
            <w:tcW w:w="1578" w:type="pct"/>
            <w:tcBorders>
              <w:top w:val="single" w:sz="6" w:space="0" w:color="808080"/>
              <w:left w:val="single" w:sz="6" w:space="0" w:color="808080"/>
              <w:bottom w:val="single" w:sz="6" w:space="0" w:color="808080"/>
            </w:tcBorders>
            <w:shd w:val="clear" w:color="auto" w:fill="auto"/>
            <w:vAlign w:val="center"/>
          </w:tcPr>
          <w:p w:rsidR="00AA7F86" w:rsidRDefault="00C73EF3">
            <w:pPr>
              <w:widowControl/>
              <w:spacing w:line="288" w:lineRule="auto"/>
              <w:jc w:val="center"/>
              <w:rPr>
                <w:kern w:val="0"/>
                <w:sz w:val="18"/>
              </w:rPr>
            </w:pPr>
            <w:r>
              <w:rPr>
                <w:kern w:val="0"/>
                <w:sz w:val="18"/>
              </w:rPr>
              <w:t>Batch Customer Payment</w:t>
            </w:r>
          </w:p>
        </w:tc>
        <w:tc>
          <w:tcPr>
            <w:tcW w:w="3422" w:type="pct"/>
            <w:tcBorders>
              <w:top w:val="single" w:sz="6" w:space="0" w:color="808080"/>
              <w:left w:val="single" w:sz="6" w:space="0" w:color="808080"/>
              <w:bottom w:val="single" w:sz="6" w:space="0" w:color="808080"/>
              <w:right w:val="single" w:sz="6" w:space="0" w:color="808080"/>
            </w:tcBorders>
            <w:shd w:val="clear" w:color="auto" w:fill="auto"/>
            <w:vAlign w:val="center"/>
          </w:tcPr>
          <w:p w:rsidR="00AA7F86" w:rsidRDefault="00C73EF3">
            <w:pPr>
              <w:keepNext/>
              <w:keepLines/>
              <w:widowControl/>
              <w:spacing w:beforeLines="20" w:before="48" w:afterLines="20" w:after="48" w:line="264" w:lineRule="auto"/>
              <w:jc w:val="left"/>
              <w:outlineLvl w:val="3"/>
              <w:rPr>
                <w:kern w:val="0"/>
                <w:sz w:val="18"/>
              </w:rPr>
            </w:pPr>
            <w:r>
              <w:rPr>
                <w:rFonts w:hint="eastAsia"/>
                <w:kern w:val="0"/>
                <w:sz w:val="18"/>
              </w:rPr>
              <w:t>D</w:t>
            </w:r>
            <w:r>
              <w:rPr>
                <w:kern w:val="0"/>
                <w:sz w:val="18"/>
              </w:rPr>
              <w:t xml:space="preserve">irect </w:t>
            </w:r>
            <w:r>
              <w:rPr>
                <w:kern w:val="0"/>
                <w:sz w:val="18"/>
              </w:rPr>
              <w:t>Participants can send payment orders to CIPS in the form of batch packing so as to handle the customer credit transfer business of their own, indirect participants with business relations established and their agents. Batch Customer Payment adopts deferred</w:t>
            </w:r>
            <w:r>
              <w:rPr>
                <w:kern w:val="0"/>
                <w:sz w:val="18"/>
              </w:rPr>
              <w:t xml:space="preserve"> netting settlement (DNS).</w:t>
            </w:r>
          </w:p>
        </w:tc>
      </w:tr>
    </w:tbl>
    <w:p w:rsidR="00AA7F86" w:rsidRDefault="00AA7F86">
      <w:pPr>
        <w:ind w:firstLine="375"/>
        <w:rPr>
          <w:sz w:val="24"/>
        </w:rPr>
      </w:pPr>
    </w:p>
    <w:p w:rsidR="00AA7F86" w:rsidRDefault="00C73EF3">
      <w:pPr>
        <w:pStyle w:val="21"/>
        <w:rPr>
          <w:rFonts w:ascii="Times New Roman" w:hAnsi="Times New Roman"/>
        </w:rPr>
      </w:pPr>
      <w:bookmarkStart w:id="5" w:name="_Toc48843870"/>
      <w:r>
        <w:rPr>
          <w:rFonts w:ascii="Times New Roman" w:hAnsi="Times New Roman"/>
        </w:rPr>
        <w:t>Abbreviations and Acronyms</w:t>
      </w:r>
      <w:bookmarkEnd w:id="5"/>
    </w:p>
    <w:tbl>
      <w:tblPr>
        <w:tblW w:w="5000" w:type="pct"/>
        <w:tblBorders>
          <w:top w:val="single" w:sz="6" w:space="0" w:color="808080"/>
          <w:left w:val="single" w:sz="6" w:space="0" w:color="808080"/>
          <w:bottom w:val="single" w:sz="6" w:space="0" w:color="808080"/>
          <w:insideH w:val="single" w:sz="6" w:space="0" w:color="808080"/>
        </w:tblBorders>
        <w:tblLook w:val="04A0" w:firstRow="1" w:lastRow="0" w:firstColumn="1" w:lastColumn="0" w:noHBand="0" w:noVBand="1"/>
      </w:tblPr>
      <w:tblGrid>
        <w:gridCol w:w="2791"/>
        <w:gridCol w:w="7063"/>
      </w:tblGrid>
      <w:tr w:rsidR="00AA7F86">
        <w:tc>
          <w:tcPr>
            <w:tcW w:w="1416" w:type="pct"/>
            <w:tcBorders>
              <w:top w:val="single" w:sz="6" w:space="0" w:color="808080"/>
              <w:left w:val="single" w:sz="6" w:space="0" w:color="808080"/>
              <w:bottom w:val="single" w:sz="6" w:space="0" w:color="808080"/>
            </w:tcBorders>
            <w:shd w:val="clear" w:color="auto" w:fill="666666"/>
            <w:vAlign w:val="center"/>
          </w:tcPr>
          <w:p w:rsidR="00AA7F86" w:rsidRDefault="00C73EF3">
            <w:pPr>
              <w:pStyle w:val="TableTitle"/>
              <w:spacing w:beforeLines="10" w:before="24" w:afterLines="10" w:after="24" w:line="288" w:lineRule="auto"/>
              <w:jc w:val="center"/>
              <w:rPr>
                <w:rFonts w:ascii="Times New Roman" w:eastAsia="宋体" w:hAnsi="Times New Roman"/>
                <w:lang w:eastAsia="zh-CN"/>
              </w:rPr>
            </w:pPr>
            <w:r>
              <w:rPr>
                <w:rFonts w:ascii="Times New Roman" w:eastAsia="宋体" w:hAnsi="Times New Roman"/>
              </w:rPr>
              <w:t>Abbreviation/Acronyms</w:t>
            </w:r>
          </w:p>
        </w:tc>
        <w:tc>
          <w:tcPr>
            <w:tcW w:w="3584" w:type="pct"/>
            <w:tcBorders>
              <w:top w:val="single" w:sz="6" w:space="0" w:color="808080"/>
              <w:left w:val="single" w:sz="6" w:space="0" w:color="808080"/>
              <w:bottom w:val="single" w:sz="6" w:space="0" w:color="808080"/>
              <w:right w:val="single" w:sz="6" w:space="0" w:color="808080"/>
            </w:tcBorders>
            <w:shd w:val="clear" w:color="auto" w:fill="666666"/>
            <w:vAlign w:val="center"/>
          </w:tcPr>
          <w:p w:rsidR="00AA7F86" w:rsidRDefault="00C73EF3">
            <w:pPr>
              <w:pStyle w:val="TableTitle"/>
              <w:spacing w:beforeLines="10" w:before="24" w:afterLines="10" w:after="24" w:line="288" w:lineRule="auto"/>
              <w:jc w:val="center"/>
              <w:rPr>
                <w:rFonts w:ascii="Times New Roman" w:eastAsia="宋体" w:hAnsi="Times New Roman"/>
                <w:lang w:eastAsia="zh-CN"/>
              </w:rPr>
            </w:pPr>
            <w:r>
              <w:rPr>
                <w:rFonts w:ascii="Times New Roman" w:eastAsia="宋体" w:hAnsi="Times New Roman"/>
              </w:rPr>
              <w:t>Definition</w:t>
            </w:r>
          </w:p>
        </w:tc>
      </w:tr>
      <w:tr w:rsidR="00AA7F86">
        <w:tc>
          <w:tcPr>
            <w:tcW w:w="1416" w:type="pct"/>
            <w:tcBorders>
              <w:top w:val="single" w:sz="6" w:space="0" w:color="808080"/>
              <w:left w:val="single" w:sz="6" w:space="0" w:color="808080"/>
              <w:bottom w:val="single" w:sz="6" w:space="0" w:color="808080"/>
            </w:tcBorders>
            <w:shd w:val="clear" w:color="auto" w:fill="auto"/>
          </w:tcPr>
          <w:p w:rsidR="00AA7F86" w:rsidRDefault="00C73EF3">
            <w:pPr>
              <w:pStyle w:val="a5"/>
              <w:spacing w:beforeLines="10" w:before="24" w:afterLines="10" w:after="24" w:line="288" w:lineRule="auto"/>
              <w:jc w:val="center"/>
              <w:rPr>
                <w:sz w:val="18"/>
                <w:lang w:eastAsia="zh-CN"/>
              </w:rPr>
            </w:pPr>
            <w:r>
              <w:rPr>
                <w:sz w:val="18"/>
              </w:rPr>
              <w:t>CIPS</w:t>
            </w:r>
          </w:p>
        </w:tc>
        <w:tc>
          <w:tcPr>
            <w:tcW w:w="3584" w:type="pct"/>
            <w:tcBorders>
              <w:top w:val="single" w:sz="6" w:space="0" w:color="808080"/>
              <w:left w:val="single" w:sz="6" w:space="0" w:color="808080"/>
              <w:bottom w:val="single" w:sz="6" w:space="0" w:color="808080"/>
              <w:right w:val="single" w:sz="6" w:space="0" w:color="808080"/>
            </w:tcBorders>
            <w:shd w:val="clear" w:color="auto" w:fill="auto"/>
          </w:tcPr>
          <w:p w:rsidR="00AA7F86" w:rsidRDefault="00C73EF3">
            <w:pPr>
              <w:pStyle w:val="a5"/>
              <w:spacing w:beforeLines="10" w:before="24" w:afterLines="10" w:after="24" w:line="288" w:lineRule="auto"/>
              <w:rPr>
                <w:sz w:val="18"/>
                <w:lang w:eastAsia="zh-CN"/>
              </w:rPr>
            </w:pPr>
            <w:r>
              <w:rPr>
                <w:sz w:val="18"/>
              </w:rPr>
              <w:t>Cross-border Interbank Payment System</w:t>
            </w:r>
          </w:p>
        </w:tc>
      </w:tr>
    </w:tbl>
    <w:p w:rsidR="00AA7F86" w:rsidRDefault="00C73EF3">
      <w:pPr>
        <w:pStyle w:val="21"/>
        <w:rPr>
          <w:rFonts w:ascii="Times New Roman" w:hAnsi="Times New Roman"/>
        </w:rPr>
      </w:pPr>
      <w:bookmarkStart w:id="6" w:name="_Toc48843871"/>
      <w:r>
        <w:rPr>
          <w:rFonts w:ascii="Times New Roman" w:hAnsi="Times New Roman"/>
        </w:rPr>
        <w:t>Document Scope and Objectives</w:t>
      </w:r>
      <w:bookmarkEnd w:id="6"/>
    </w:p>
    <w:p w:rsidR="00AA7F86" w:rsidRDefault="00C73EF3">
      <w:pPr>
        <w:ind w:firstLine="360"/>
        <w:rPr>
          <w:sz w:val="24"/>
        </w:rPr>
      </w:pPr>
      <w:r>
        <w:rPr>
          <w:sz w:val="24"/>
        </w:rPr>
        <w:t xml:space="preserve">This document is the first part of the Remittance Message Definition Report (MDR) and </w:t>
      </w:r>
      <w:r>
        <w:rPr>
          <w:sz w:val="24"/>
        </w:rPr>
        <w:t>describes the BusinessTransactions and underlying message set. For the sake of completeness, the document may also describe the BusinessActivities that are not in the scope of the BusinessProcesses covered in this document.</w:t>
      </w:r>
    </w:p>
    <w:p w:rsidR="00AA7F86" w:rsidRDefault="00C73EF3">
      <w:pPr>
        <w:ind w:firstLine="360"/>
        <w:rPr>
          <w:sz w:val="24"/>
        </w:rPr>
      </w:pPr>
      <w:r>
        <w:rPr>
          <w:sz w:val="24"/>
        </w:rPr>
        <w:lastRenderedPageBreak/>
        <w:t xml:space="preserve">This document describes the </w:t>
      </w:r>
      <w:r>
        <w:rPr>
          <w:sz w:val="24"/>
        </w:rPr>
        <w:t>following:</w:t>
      </w:r>
    </w:p>
    <w:p w:rsidR="00AA7F86" w:rsidRDefault="00C73EF3">
      <w:pPr>
        <w:ind w:firstLine="360"/>
        <w:rPr>
          <w:sz w:val="24"/>
        </w:rPr>
      </w:pPr>
      <w:r>
        <w:rPr>
          <w:rFonts w:hint="eastAsia"/>
          <w:sz w:val="24"/>
        </w:rPr>
        <w:t xml:space="preserve">- </w:t>
      </w:r>
      <w:r>
        <w:rPr>
          <w:sz w:val="24"/>
        </w:rPr>
        <w:t>the BusinessProcesses scope</w:t>
      </w:r>
    </w:p>
    <w:p w:rsidR="00AA7F86" w:rsidRDefault="00C73EF3">
      <w:pPr>
        <w:ind w:firstLine="360"/>
        <w:rPr>
          <w:sz w:val="24"/>
        </w:rPr>
      </w:pPr>
      <w:r>
        <w:rPr>
          <w:rFonts w:hint="eastAsia"/>
          <w:sz w:val="24"/>
        </w:rPr>
        <w:t xml:space="preserve">- </w:t>
      </w:r>
      <w:r>
        <w:rPr>
          <w:sz w:val="24"/>
        </w:rPr>
        <w:t>the BusinessRoles involved in these BusinessProcesses</w:t>
      </w:r>
    </w:p>
    <w:p w:rsidR="00AA7F86" w:rsidRDefault="00C73EF3">
      <w:pPr>
        <w:ind w:firstLine="360"/>
        <w:rPr>
          <w:sz w:val="24"/>
        </w:rPr>
      </w:pPr>
      <w:r>
        <w:rPr>
          <w:sz w:val="24"/>
        </w:rPr>
        <w:t>The main objectives of this document are as follows:</w:t>
      </w:r>
    </w:p>
    <w:p w:rsidR="00AA7F86" w:rsidRDefault="00C73EF3">
      <w:pPr>
        <w:ind w:firstLine="360"/>
        <w:rPr>
          <w:sz w:val="24"/>
        </w:rPr>
      </w:pPr>
      <w:r>
        <w:rPr>
          <w:rFonts w:hint="eastAsia"/>
          <w:sz w:val="24"/>
        </w:rPr>
        <w:t>- to explain the BusinessProcesses and BusinessActivities these messages have addressed</w:t>
      </w:r>
    </w:p>
    <w:p w:rsidR="00AA7F86" w:rsidRDefault="00C73EF3">
      <w:pPr>
        <w:ind w:firstLine="360"/>
        <w:rPr>
          <w:sz w:val="24"/>
        </w:rPr>
      </w:pPr>
      <w:r>
        <w:rPr>
          <w:rFonts w:hint="eastAsia"/>
          <w:sz w:val="24"/>
        </w:rPr>
        <w:t xml:space="preserve">- </w:t>
      </w:r>
      <w:r>
        <w:rPr>
          <w:sz w:val="24"/>
        </w:rPr>
        <w:t>to explain the B</w:t>
      </w:r>
      <w:r>
        <w:rPr>
          <w:sz w:val="24"/>
        </w:rPr>
        <w:t>usinessProcesses and BusinessActivities these messages have addressed</w:t>
      </w:r>
    </w:p>
    <w:p w:rsidR="00AA7F86" w:rsidRDefault="00C73EF3">
      <w:pPr>
        <w:ind w:firstLine="360"/>
        <w:rPr>
          <w:sz w:val="24"/>
        </w:rPr>
      </w:pPr>
      <w:r>
        <w:rPr>
          <w:rFonts w:hint="eastAsia"/>
          <w:sz w:val="24"/>
        </w:rPr>
        <w:t xml:space="preserve">- </w:t>
      </w:r>
      <w:r>
        <w:rPr>
          <w:sz w:val="24"/>
        </w:rPr>
        <w:t>to give a high</w:t>
      </w:r>
      <w:r>
        <w:rPr>
          <w:rFonts w:hint="eastAsia"/>
          <w:sz w:val="24"/>
        </w:rPr>
        <w:t>-</w:t>
      </w:r>
      <w:r>
        <w:rPr>
          <w:sz w:val="24"/>
        </w:rPr>
        <w:t>level description of the BusinessProcesses and associated BusinessRoles</w:t>
      </w:r>
    </w:p>
    <w:p w:rsidR="00AA7F86" w:rsidRDefault="00C73EF3">
      <w:pPr>
        <w:ind w:firstLine="360"/>
        <w:rPr>
          <w:sz w:val="24"/>
        </w:rPr>
      </w:pPr>
      <w:r>
        <w:rPr>
          <w:rFonts w:hint="eastAsia"/>
          <w:sz w:val="24"/>
        </w:rPr>
        <w:t xml:space="preserve">- </w:t>
      </w:r>
      <w:r>
        <w:rPr>
          <w:sz w:val="24"/>
        </w:rPr>
        <w:t>to explain the BusinessProcesses and related Participants</w:t>
      </w:r>
    </w:p>
    <w:p w:rsidR="00AA7F86" w:rsidRDefault="00C73EF3">
      <w:pPr>
        <w:ind w:firstLine="360"/>
        <w:rPr>
          <w:sz w:val="24"/>
        </w:rPr>
      </w:pPr>
      <w:r>
        <w:rPr>
          <w:rFonts w:hint="eastAsia"/>
          <w:sz w:val="24"/>
        </w:rPr>
        <w:t xml:space="preserve">- </w:t>
      </w:r>
      <w:r>
        <w:rPr>
          <w:sz w:val="24"/>
        </w:rPr>
        <w:t>to present a list of MessageDefinit</w:t>
      </w:r>
      <w:r>
        <w:rPr>
          <w:sz w:val="24"/>
        </w:rPr>
        <w:t>ions</w:t>
      </w:r>
    </w:p>
    <w:p w:rsidR="00AA7F86" w:rsidRDefault="00AA7F86">
      <w:pPr>
        <w:ind w:firstLine="360"/>
        <w:rPr>
          <w:sz w:val="24"/>
        </w:rPr>
      </w:pPr>
    </w:p>
    <w:p w:rsidR="00AA7F86" w:rsidRDefault="00C73EF3">
      <w:pPr>
        <w:pStyle w:val="21"/>
        <w:rPr>
          <w:rFonts w:ascii="Times New Roman" w:hAnsi="Times New Roman"/>
        </w:rPr>
      </w:pPr>
      <w:bookmarkStart w:id="7" w:name="_Toc48843872"/>
      <w:r>
        <w:rPr>
          <w:rFonts w:ascii="Times New Roman" w:hAnsi="Times New Roman"/>
        </w:rPr>
        <w:t>References</w:t>
      </w:r>
      <w:bookmarkEnd w:id="7"/>
    </w:p>
    <w:tbl>
      <w:tblPr>
        <w:tblW w:w="5000" w:type="pct"/>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629"/>
        <w:gridCol w:w="1236"/>
        <w:gridCol w:w="1218"/>
        <w:gridCol w:w="2771"/>
      </w:tblGrid>
      <w:tr w:rsidR="00AA7F86">
        <w:trPr>
          <w:trHeight w:val="255"/>
          <w:tblHeader/>
          <w:jc w:val="center"/>
        </w:trPr>
        <w:tc>
          <w:tcPr>
            <w:tcW w:w="2349" w:type="pct"/>
            <w:tcBorders>
              <w:top w:val="single" w:sz="4" w:space="0" w:color="000000"/>
              <w:left w:val="single" w:sz="4" w:space="0" w:color="000000"/>
              <w:bottom w:val="single" w:sz="4" w:space="0" w:color="000000"/>
            </w:tcBorders>
            <w:shd w:val="clear" w:color="auto" w:fill="606060"/>
          </w:tcPr>
          <w:p w:rsidR="00AA7F86" w:rsidRDefault="00C73EF3">
            <w:pPr>
              <w:pStyle w:val="a5"/>
              <w:spacing w:beforeLines="10" w:before="24" w:afterLines="10" w:after="24" w:line="288" w:lineRule="auto"/>
              <w:jc w:val="center"/>
              <w:rPr>
                <w:b/>
                <w:color w:val="FFFFFF"/>
                <w:kern w:val="2"/>
                <w:sz w:val="18"/>
                <w:lang w:eastAsia="zh-CN"/>
              </w:rPr>
            </w:pPr>
            <w:r>
              <w:rPr>
                <w:b/>
                <w:color w:val="FFFFFF"/>
                <w:kern w:val="2"/>
                <w:sz w:val="18"/>
              </w:rPr>
              <w:t>Document</w:t>
            </w:r>
          </w:p>
        </w:tc>
        <w:tc>
          <w:tcPr>
            <w:tcW w:w="627" w:type="pct"/>
            <w:tcBorders>
              <w:top w:val="single" w:sz="4" w:space="0" w:color="000000"/>
              <w:left w:val="single" w:sz="4" w:space="0" w:color="000000"/>
              <w:bottom w:val="single" w:sz="4" w:space="0" w:color="000000"/>
            </w:tcBorders>
            <w:shd w:val="clear" w:color="auto" w:fill="606060"/>
          </w:tcPr>
          <w:p w:rsidR="00AA7F86" w:rsidRDefault="00C73EF3">
            <w:pPr>
              <w:pStyle w:val="a5"/>
              <w:spacing w:beforeLines="10" w:before="24" w:afterLines="10" w:after="24" w:line="288" w:lineRule="auto"/>
              <w:jc w:val="center"/>
              <w:rPr>
                <w:b/>
                <w:color w:val="FFFFFF"/>
                <w:kern w:val="2"/>
                <w:sz w:val="18"/>
                <w:lang w:eastAsia="zh-CN"/>
              </w:rPr>
            </w:pPr>
            <w:r>
              <w:rPr>
                <w:b/>
                <w:color w:val="FFFFFF"/>
                <w:kern w:val="2"/>
                <w:sz w:val="18"/>
              </w:rPr>
              <w:t>Version</w:t>
            </w:r>
          </w:p>
        </w:tc>
        <w:tc>
          <w:tcPr>
            <w:tcW w:w="618" w:type="pct"/>
            <w:tcBorders>
              <w:top w:val="single" w:sz="4" w:space="0" w:color="000000"/>
              <w:left w:val="single" w:sz="4" w:space="0" w:color="000000"/>
              <w:bottom w:val="single" w:sz="4" w:space="0" w:color="000000"/>
            </w:tcBorders>
            <w:shd w:val="clear" w:color="auto" w:fill="606060"/>
          </w:tcPr>
          <w:p w:rsidR="00AA7F86" w:rsidRDefault="00C73EF3">
            <w:pPr>
              <w:pStyle w:val="a5"/>
              <w:spacing w:beforeLines="10" w:before="24" w:afterLines="10" w:after="24" w:line="288" w:lineRule="auto"/>
              <w:jc w:val="center"/>
              <w:rPr>
                <w:b/>
                <w:color w:val="FFFFFF"/>
                <w:kern w:val="2"/>
                <w:sz w:val="18"/>
                <w:lang w:eastAsia="zh-CN"/>
              </w:rPr>
            </w:pPr>
            <w:r>
              <w:rPr>
                <w:b/>
                <w:color w:val="FFFFFF"/>
                <w:kern w:val="2"/>
                <w:sz w:val="18"/>
              </w:rPr>
              <w:t>Date</w:t>
            </w:r>
          </w:p>
        </w:tc>
        <w:tc>
          <w:tcPr>
            <w:tcW w:w="1406" w:type="pct"/>
            <w:tcBorders>
              <w:top w:val="single" w:sz="4" w:space="0" w:color="000000"/>
              <w:left w:val="single" w:sz="4" w:space="0" w:color="000000"/>
              <w:bottom w:val="single" w:sz="4" w:space="0" w:color="000000"/>
              <w:right w:val="single" w:sz="4" w:space="0" w:color="000000"/>
            </w:tcBorders>
            <w:shd w:val="clear" w:color="auto" w:fill="606060"/>
          </w:tcPr>
          <w:p w:rsidR="00AA7F86" w:rsidRDefault="00C73EF3">
            <w:pPr>
              <w:pStyle w:val="a5"/>
              <w:spacing w:beforeLines="10" w:before="24" w:afterLines="10" w:after="24" w:line="288" w:lineRule="auto"/>
              <w:jc w:val="center"/>
              <w:rPr>
                <w:b/>
                <w:color w:val="FFFFFF"/>
                <w:kern w:val="2"/>
                <w:sz w:val="18"/>
                <w:lang w:eastAsia="zh-CN"/>
              </w:rPr>
            </w:pPr>
            <w:r>
              <w:rPr>
                <w:b/>
                <w:color w:val="FFFFFF"/>
                <w:kern w:val="2"/>
                <w:sz w:val="18"/>
              </w:rPr>
              <w:t>Author</w:t>
            </w:r>
          </w:p>
        </w:tc>
      </w:tr>
      <w:tr w:rsidR="00AA7F86">
        <w:trPr>
          <w:trHeight w:val="400"/>
          <w:jc w:val="center"/>
        </w:trPr>
        <w:tc>
          <w:tcPr>
            <w:tcW w:w="2349" w:type="pct"/>
            <w:tcBorders>
              <w:top w:val="single" w:sz="4" w:space="0" w:color="000000"/>
              <w:left w:val="single" w:sz="4" w:space="0" w:color="000000"/>
              <w:bottom w:val="single" w:sz="4" w:space="0" w:color="000000"/>
            </w:tcBorders>
            <w:shd w:val="clear" w:color="auto" w:fill="auto"/>
            <w:vAlign w:val="center"/>
          </w:tcPr>
          <w:p w:rsidR="00AA7F86" w:rsidRDefault="00C73EF3">
            <w:pPr>
              <w:spacing w:beforeLines="10" w:before="24" w:afterLines="10" w:after="24" w:line="288" w:lineRule="auto"/>
              <w:rPr>
                <w:sz w:val="18"/>
              </w:rPr>
            </w:pPr>
            <w:r>
              <w:rPr>
                <w:sz w:val="18"/>
              </w:rPr>
              <w:t>Message Exchange Standard for CNAPS2</w:t>
            </w:r>
          </w:p>
        </w:tc>
        <w:tc>
          <w:tcPr>
            <w:tcW w:w="627" w:type="pct"/>
            <w:tcBorders>
              <w:top w:val="single" w:sz="4" w:space="0" w:color="000000"/>
              <w:left w:val="single" w:sz="4" w:space="0" w:color="000000"/>
              <w:bottom w:val="single" w:sz="4" w:space="0" w:color="000000"/>
            </w:tcBorders>
            <w:shd w:val="clear" w:color="auto" w:fill="auto"/>
            <w:vAlign w:val="center"/>
          </w:tcPr>
          <w:p w:rsidR="00AA7F86" w:rsidRDefault="00C73EF3">
            <w:pPr>
              <w:spacing w:beforeLines="10" w:before="24" w:afterLines="10" w:after="24" w:line="288" w:lineRule="auto"/>
              <w:rPr>
                <w:sz w:val="18"/>
              </w:rPr>
            </w:pPr>
            <w:r>
              <w:rPr>
                <w:sz w:val="18"/>
              </w:rPr>
              <w:t>V1.4.7</w:t>
            </w:r>
          </w:p>
        </w:tc>
        <w:tc>
          <w:tcPr>
            <w:tcW w:w="618" w:type="pct"/>
            <w:tcBorders>
              <w:top w:val="single" w:sz="4" w:space="0" w:color="000000"/>
              <w:left w:val="single" w:sz="4" w:space="0" w:color="000000"/>
              <w:bottom w:val="single" w:sz="4" w:space="0" w:color="000000"/>
            </w:tcBorders>
            <w:shd w:val="clear" w:color="auto" w:fill="auto"/>
            <w:vAlign w:val="center"/>
          </w:tcPr>
          <w:p w:rsidR="00AA7F86" w:rsidRDefault="00C73EF3">
            <w:pPr>
              <w:spacing w:beforeLines="10" w:before="24" w:afterLines="10" w:after="24" w:line="288" w:lineRule="auto"/>
              <w:jc w:val="center"/>
              <w:rPr>
                <w:sz w:val="18"/>
              </w:rPr>
            </w:pPr>
            <w:r>
              <w:rPr>
                <w:sz w:val="18"/>
              </w:rPr>
              <w:t>05-2017</w:t>
            </w:r>
          </w:p>
        </w:tc>
        <w:tc>
          <w:tcPr>
            <w:tcW w:w="1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7F86" w:rsidRDefault="00C73EF3">
            <w:pPr>
              <w:spacing w:beforeLines="10" w:before="24" w:afterLines="10" w:after="24" w:line="288" w:lineRule="auto"/>
              <w:jc w:val="left"/>
              <w:rPr>
                <w:sz w:val="18"/>
              </w:rPr>
            </w:pPr>
            <w:r>
              <w:rPr>
                <w:sz w:val="18"/>
              </w:rPr>
              <w:t>China National Clearing Center, the People’s Bank of China</w:t>
            </w:r>
          </w:p>
        </w:tc>
      </w:tr>
      <w:tr w:rsidR="00AA7F86">
        <w:trPr>
          <w:trHeight w:val="400"/>
          <w:jc w:val="center"/>
        </w:trPr>
        <w:tc>
          <w:tcPr>
            <w:tcW w:w="2349" w:type="pct"/>
            <w:tcBorders>
              <w:top w:val="single" w:sz="4" w:space="0" w:color="000000"/>
              <w:left w:val="single" w:sz="4" w:space="0" w:color="000000"/>
              <w:bottom w:val="single" w:sz="4" w:space="0" w:color="000000"/>
            </w:tcBorders>
            <w:shd w:val="clear" w:color="auto" w:fill="auto"/>
            <w:vAlign w:val="center"/>
          </w:tcPr>
          <w:p w:rsidR="00AA7F86" w:rsidRDefault="00C73EF3">
            <w:pPr>
              <w:spacing w:beforeLines="10" w:before="24" w:afterLines="10" w:after="24" w:line="288" w:lineRule="auto"/>
              <w:rPr>
                <w:sz w:val="18"/>
              </w:rPr>
            </w:pPr>
            <w:r>
              <w:rPr>
                <w:sz w:val="18"/>
              </w:rPr>
              <w:t>CIPS (Phase II) Requirements Specification</w:t>
            </w:r>
          </w:p>
        </w:tc>
        <w:tc>
          <w:tcPr>
            <w:tcW w:w="627" w:type="pct"/>
            <w:tcBorders>
              <w:top w:val="single" w:sz="4" w:space="0" w:color="000000"/>
              <w:left w:val="single" w:sz="4" w:space="0" w:color="000000"/>
              <w:bottom w:val="single" w:sz="4" w:space="0" w:color="000000"/>
            </w:tcBorders>
            <w:shd w:val="clear" w:color="auto" w:fill="auto"/>
            <w:vAlign w:val="center"/>
          </w:tcPr>
          <w:p w:rsidR="00AA7F86" w:rsidRDefault="00C73EF3">
            <w:pPr>
              <w:spacing w:beforeLines="10" w:before="24" w:afterLines="10" w:after="24" w:line="288" w:lineRule="auto"/>
              <w:rPr>
                <w:sz w:val="18"/>
              </w:rPr>
            </w:pPr>
            <w:r>
              <w:rPr>
                <w:sz w:val="18"/>
              </w:rPr>
              <w:t>V1.0.0</w:t>
            </w:r>
          </w:p>
        </w:tc>
        <w:tc>
          <w:tcPr>
            <w:tcW w:w="618" w:type="pct"/>
            <w:tcBorders>
              <w:top w:val="single" w:sz="4" w:space="0" w:color="000000"/>
              <w:left w:val="single" w:sz="4" w:space="0" w:color="000000"/>
              <w:bottom w:val="single" w:sz="4" w:space="0" w:color="000000"/>
            </w:tcBorders>
            <w:shd w:val="clear" w:color="auto" w:fill="auto"/>
            <w:vAlign w:val="center"/>
          </w:tcPr>
          <w:p w:rsidR="00AA7F86" w:rsidRDefault="00C73EF3">
            <w:pPr>
              <w:spacing w:beforeLines="10" w:before="24" w:afterLines="10" w:after="24" w:line="288" w:lineRule="auto"/>
              <w:jc w:val="center"/>
              <w:rPr>
                <w:sz w:val="18"/>
              </w:rPr>
            </w:pPr>
            <w:r>
              <w:rPr>
                <w:sz w:val="18"/>
              </w:rPr>
              <w:t>05-2017</w:t>
            </w:r>
          </w:p>
        </w:tc>
        <w:tc>
          <w:tcPr>
            <w:tcW w:w="1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7F86" w:rsidRDefault="00C73EF3">
            <w:pPr>
              <w:spacing w:beforeLines="10" w:before="24" w:afterLines="10" w:after="24" w:line="288" w:lineRule="auto"/>
              <w:jc w:val="left"/>
              <w:rPr>
                <w:sz w:val="18"/>
              </w:rPr>
            </w:pPr>
            <w:r>
              <w:rPr>
                <w:sz w:val="18"/>
              </w:rPr>
              <w:t xml:space="preserve">China National Clearing Center, the </w:t>
            </w:r>
            <w:r>
              <w:rPr>
                <w:sz w:val="18"/>
              </w:rPr>
              <w:t>People’s Bank of China</w:t>
            </w:r>
          </w:p>
        </w:tc>
      </w:tr>
      <w:tr w:rsidR="00AA7F86">
        <w:trPr>
          <w:trHeight w:val="400"/>
          <w:jc w:val="center"/>
        </w:trPr>
        <w:tc>
          <w:tcPr>
            <w:tcW w:w="2349" w:type="pct"/>
            <w:tcBorders>
              <w:top w:val="single" w:sz="4" w:space="0" w:color="000000"/>
              <w:left w:val="single" w:sz="4" w:space="0" w:color="000000"/>
              <w:bottom w:val="single" w:sz="4" w:space="0" w:color="000000"/>
            </w:tcBorders>
            <w:shd w:val="clear" w:color="auto" w:fill="auto"/>
            <w:vAlign w:val="center"/>
          </w:tcPr>
          <w:p w:rsidR="00AA7F86" w:rsidRDefault="00C73EF3">
            <w:pPr>
              <w:spacing w:beforeLines="10" w:before="24" w:afterLines="10" w:after="24" w:line="288" w:lineRule="auto"/>
              <w:rPr>
                <w:sz w:val="18"/>
              </w:rPr>
            </w:pPr>
            <w:r>
              <w:rPr>
                <w:sz w:val="18"/>
              </w:rPr>
              <w:t>CIPS Message Exchange Standard V2.1.0</w:t>
            </w:r>
          </w:p>
        </w:tc>
        <w:tc>
          <w:tcPr>
            <w:tcW w:w="627" w:type="pct"/>
            <w:tcBorders>
              <w:top w:val="single" w:sz="4" w:space="0" w:color="000000"/>
              <w:left w:val="single" w:sz="4" w:space="0" w:color="000000"/>
              <w:bottom w:val="single" w:sz="4" w:space="0" w:color="000000"/>
            </w:tcBorders>
            <w:shd w:val="clear" w:color="auto" w:fill="auto"/>
            <w:vAlign w:val="center"/>
          </w:tcPr>
          <w:p w:rsidR="00AA7F86" w:rsidRDefault="00C73EF3">
            <w:pPr>
              <w:spacing w:beforeLines="10" w:before="24" w:afterLines="10" w:after="24" w:line="288" w:lineRule="auto"/>
              <w:rPr>
                <w:sz w:val="18"/>
              </w:rPr>
            </w:pPr>
            <w:r>
              <w:rPr>
                <w:sz w:val="18"/>
              </w:rPr>
              <w:t>V2.1.0</w:t>
            </w:r>
          </w:p>
        </w:tc>
        <w:tc>
          <w:tcPr>
            <w:tcW w:w="618" w:type="pct"/>
            <w:tcBorders>
              <w:top w:val="single" w:sz="4" w:space="0" w:color="000000"/>
              <w:left w:val="single" w:sz="4" w:space="0" w:color="000000"/>
              <w:bottom w:val="single" w:sz="4" w:space="0" w:color="000000"/>
            </w:tcBorders>
            <w:shd w:val="clear" w:color="auto" w:fill="auto"/>
            <w:vAlign w:val="center"/>
          </w:tcPr>
          <w:p w:rsidR="00AA7F86" w:rsidRDefault="00C73EF3">
            <w:pPr>
              <w:spacing w:beforeLines="10" w:before="24" w:afterLines="10" w:after="24" w:line="288" w:lineRule="auto"/>
              <w:jc w:val="center"/>
              <w:rPr>
                <w:sz w:val="18"/>
              </w:rPr>
            </w:pPr>
            <w:r>
              <w:rPr>
                <w:sz w:val="18"/>
              </w:rPr>
              <w:t>11-01-2019</w:t>
            </w:r>
          </w:p>
        </w:tc>
        <w:tc>
          <w:tcPr>
            <w:tcW w:w="1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7F86" w:rsidRDefault="00C73EF3">
            <w:pPr>
              <w:spacing w:beforeLines="10" w:before="24" w:afterLines="10" w:after="24" w:line="288" w:lineRule="auto"/>
              <w:jc w:val="left"/>
              <w:rPr>
                <w:sz w:val="18"/>
              </w:rPr>
            </w:pPr>
            <w:r>
              <w:rPr>
                <w:sz w:val="18"/>
              </w:rPr>
              <w:t>Payment System Development Center, China National Clearing Center, the People’s Bank of China</w:t>
            </w:r>
          </w:p>
        </w:tc>
      </w:tr>
      <w:tr w:rsidR="00AA7F86">
        <w:trPr>
          <w:trHeight w:val="400"/>
          <w:jc w:val="center"/>
        </w:trPr>
        <w:tc>
          <w:tcPr>
            <w:tcW w:w="2349" w:type="pct"/>
            <w:tcBorders>
              <w:top w:val="single" w:sz="4" w:space="0" w:color="000000"/>
              <w:left w:val="single" w:sz="4" w:space="0" w:color="000000"/>
              <w:bottom w:val="single" w:sz="4" w:space="0" w:color="000000"/>
            </w:tcBorders>
            <w:shd w:val="clear" w:color="auto" w:fill="auto"/>
            <w:vAlign w:val="center"/>
          </w:tcPr>
          <w:p w:rsidR="00AA7F86" w:rsidRDefault="00C73EF3">
            <w:pPr>
              <w:spacing w:beforeLines="10" w:before="24" w:afterLines="10" w:after="24" w:line="288" w:lineRule="auto"/>
              <w:rPr>
                <w:sz w:val="18"/>
              </w:rPr>
            </w:pPr>
            <w:r>
              <w:rPr>
                <w:sz w:val="18"/>
              </w:rPr>
              <w:t xml:space="preserve">Requirements Specification for Multi-debit/credit Transfer by Clearing </w:t>
            </w:r>
            <w:r>
              <w:rPr>
                <w:sz w:val="18"/>
              </w:rPr>
              <w:t>Institution</w:t>
            </w:r>
          </w:p>
        </w:tc>
        <w:tc>
          <w:tcPr>
            <w:tcW w:w="627" w:type="pct"/>
            <w:tcBorders>
              <w:top w:val="single" w:sz="4" w:space="0" w:color="000000"/>
              <w:left w:val="single" w:sz="4" w:space="0" w:color="000000"/>
              <w:bottom w:val="single" w:sz="4" w:space="0" w:color="000000"/>
            </w:tcBorders>
            <w:shd w:val="clear" w:color="auto" w:fill="auto"/>
            <w:vAlign w:val="center"/>
          </w:tcPr>
          <w:p w:rsidR="00AA7F86" w:rsidRDefault="00C73EF3">
            <w:pPr>
              <w:spacing w:beforeLines="10" w:before="24" w:afterLines="10" w:after="24" w:line="288" w:lineRule="auto"/>
              <w:rPr>
                <w:sz w:val="18"/>
              </w:rPr>
            </w:pPr>
            <w:r>
              <w:rPr>
                <w:sz w:val="18"/>
              </w:rPr>
              <w:t>V0.5.0</w:t>
            </w:r>
          </w:p>
        </w:tc>
        <w:tc>
          <w:tcPr>
            <w:tcW w:w="618" w:type="pct"/>
            <w:tcBorders>
              <w:top w:val="single" w:sz="4" w:space="0" w:color="000000"/>
              <w:left w:val="single" w:sz="4" w:space="0" w:color="000000"/>
              <w:bottom w:val="single" w:sz="4" w:space="0" w:color="000000"/>
            </w:tcBorders>
            <w:shd w:val="clear" w:color="auto" w:fill="auto"/>
            <w:vAlign w:val="center"/>
          </w:tcPr>
          <w:p w:rsidR="00AA7F86" w:rsidRDefault="00C73EF3">
            <w:pPr>
              <w:spacing w:beforeLines="10" w:before="24" w:afterLines="10" w:after="24" w:line="288" w:lineRule="auto"/>
              <w:jc w:val="center"/>
              <w:rPr>
                <w:sz w:val="18"/>
              </w:rPr>
            </w:pPr>
            <w:r>
              <w:rPr>
                <w:sz w:val="18"/>
              </w:rPr>
              <w:t>01-2019</w:t>
            </w:r>
          </w:p>
        </w:tc>
        <w:tc>
          <w:tcPr>
            <w:tcW w:w="14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7F86" w:rsidRDefault="00C73EF3">
            <w:pPr>
              <w:spacing w:beforeLines="10" w:before="24" w:afterLines="10" w:after="24" w:line="288" w:lineRule="auto"/>
              <w:jc w:val="left"/>
              <w:rPr>
                <w:sz w:val="18"/>
              </w:rPr>
            </w:pPr>
            <w:r>
              <w:rPr>
                <w:sz w:val="18"/>
              </w:rPr>
              <w:t>China National Clearing Center, the People’s Bank of China</w:t>
            </w:r>
          </w:p>
        </w:tc>
      </w:tr>
    </w:tbl>
    <w:p w:rsidR="00AA7F86" w:rsidRDefault="00C73EF3">
      <w:pPr>
        <w:pStyle w:val="11"/>
        <w:rPr>
          <w:rFonts w:ascii="Times New Roman" w:hAnsi="Times New Roman"/>
        </w:rPr>
      </w:pPr>
      <w:bookmarkStart w:id="8" w:name="_Toc48843873"/>
      <w:r>
        <w:rPr>
          <w:rFonts w:ascii="Times New Roman" w:hAnsi="Times New Roman"/>
        </w:rPr>
        <w:t>Scope and Functionality</w:t>
      </w:r>
      <w:bookmarkEnd w:id="8"/>
    </w:p>
    <w:p w:rsidR="00AA7F86" w:rsidRDefault="00C73EF3">
      <w:pPr>
        <w:pStyle w:val="21"/>
        <w:rPr>
          <w:rFonts w:ascii="Times New Roman" w:hAnsi="Times New Roman"/>
        </w:rPr>
      </w:pPr>
      <w:bookmarkStart w:id="9" w:name="_Toc48843874"/>
      <w:r>
        <w:rPr>
          <w:rFonts w:ascii="Times New Roman" w:hAnsi="Times New Roman"/>
        </w:rPr>
        <w:t>Background</w:t>
      </w:r>
      <w:bookmarkEnd w:id="9"/>
    </w:p>
    <w:p w:rsidR="00AA7F86" w:rsidRDefault="00C73EF3">
      <w:pPr>
        <w:rPr>
          <w:kern w:val="0"/>
          <w:sz w:val="24"/>
        </w:rPr>
      </w:pPr>
      <w:r>
        <w:rPr>
          <w:sz w:val="24"/>
        </w:rPr>
        <w:t>This Message Definition Report covers a set of 7 messages developed by CIPS for remittance.</w:t>
      </w:r>
    </w:p>
    <w:p w:rsidR="00AA7F86" w:rsidRDefault="00C73EF3">
      <w:pPr>
        <w:pStyle w:val="21"/>
        <w:rPr>
          <w:rFonts w:ascii="Times New Roman" w:hAnsi="Times New Roman"/>
        </w:rPr>
      </w:pPr>
      <w:bookmarkStart w:id="10" w:name="_Toc48843875"/>
      <w:r>
        <w:rPr>
          <w:rFonts w:ascii="Times New Roman" w:hAnsi="Times New Roman"/>
        </w:rPr>
        <w:t>Scope</w:t>
      </w:r>
      <w:bookmarkEnd w:id="10"/>
    </w:p>
    <w:p w:rsidR="00AA7F86" w:rsidRDefault="00C73EF3">
      <w:pPr>
        <w:ind w:firstLine="420"/>
        <w:rPr>
          <w:sz w:val="24"/>
        </w:rPr>
      </w:pPr>
      <w:r>
        <w:rPr>
          <w:sz w:val="24"/>
        </w:rPr>
        <w:t xml:space="preserve">This message set covers the </w:t>
      </w:r>
      <w:r>
        <w:rPr>
          <w:sz w:val="24"/>
        </w:rPr>
        <w:t>BusinessProcesses of remittance. The following 7 messages are used to describe the BusinessProcesses:</w:t>
      </w:r>
    </w:p>
    <w:p w:rsidR="00AA7F86" w:rsidRDefault="00C73EF3">
      <w:pPr>
        <w:pStyle w:val="af9"/>
        <w:numPr>
          <w:ilvl w:val="0"/>
          <w:numId w:val="5"/>
        </w:numPr>
        <w:rPr>
          <w:sz w:val="24"/>
        </w:rPr>
      </w:pPr>
      <w:r>
        <w:rPr>
          <w:sz w:val="24"/>
        </w:rPr>
        <w:t>CustomerCreditTransfer (cips.111.001.02): When at least one party of the debtor and the creditor is a non-financial institution, Direct Participants can s</w:t>
      </w:r>
      <w:r>
        <w:rPr>
          <w:sz w:val="24"/>
        </w:rPr>
        <w:t xml:space="preserve">end this message to CIPS for themselves, </w:t>
      </w:r>
      <w:r>
        <w:rPr>
          <w:rFonts w:hint="eastAsia"/>
          <w:sz w:val="24"/>
        </w:rPr>
        <w:t xml:space="preserve">on behalf of established </w:t>
      </w:r>
      <w:r>
        <w:rPr>
          <w:sz w:val="24"/>
        </w:rPr>
        <w:t xml:space="preserve">indirect participants and their agents </w:t>
      </w:r>
      <w:r>
        <w:rPr>
          <w:rFonts w:hint="eastAsia"/>
          <w:sz w:val="24"/>
        </w:rPr>
        <w:t>to process</w:t>
      </w:r>
      <w:r>
        <w:rPr>
          <w:sz w:val="24"/>
        </w:rPr>
        <w:t xml:space="preserve"> transactions.</w:t>
      </w:r>
    </w:p>
    <w:p w:rsidR="00AA7F86" w:rsidRDefault="00C73EF3">
      <w:pPr>
        <w:pStyle w:val="af9"/>
        <w:numPr>
          <w:ilvl w:val="0"/>
          <w:numId w:val="5"/>
        </w:numPr>
        <w:rPr>
          <w:sz w:val="24"/>
        </w:rPr>
      </w:pPr>
      <w:r>
        <w:rPr>
          <w:sz w:val="24"/>
        </w:rPr>
        <w:t>FinancialInstitutionTransfer (cips.112.001.02): When both the debtor and the creditor are financial institutions, Direct Parti</w:t>
      </w:r>
      <w:r>
        <w:rPr>
          <w:sz w:val="24"/>
        </w:rPr>
        <w:t xml:space="preserve">cipants can send this message (including COV portion) to CIPS for themselves, </w:t>
      </w:r>
      <w:r>
        <w:rPr>
          <w:rFonts w:hint="eastAsia"/>
          <w:sz w:val="24"/>
        </w:rPr>
        <w:t xml:space="preserve">on behalf of established </w:t>
      </w:r>
      <w:r>
        <w:rPr>
          <w:sz w:val="24"/>
        </w:rPr>
        <w:t xml:space="preserve">indirect participants and their agents </w:t>
      </w:r>
      <w:r>
        <w:rPr>
          <w:rFonts w:hint="eastAsia"/>
          <w:sz w:val="24"/>
        </w:rPr>
        <w:t>to process</w:t>
      </w:r>
      <w:r>
        <w:rPr>
          <w:sz w:val="24"/>
        </w:rPr>
        <w:t xml:space="preserve"> transactions.</w:t>
      </w:r>
    </w:p>
    <w:p w:rsidR="00AA7F86" w:rsidRDefault="00C73EF3">
      <w:pPr>
        <w:pStyle w:val="af9"/>
        <w:numPr>
          <w:ilvl w:val="0"/>
          <w:numId w:val="5"/>
        </w:numPr>
        <w:rPr>
          <w:sz w:val="24"/>
        </w:rPr>
      </w:pPr>
      <w:r>
        <w:rPr>
          <w:sz w:val="24"/>
        </w:rPr>
        <w:t>BatchCustomerPayment (cips.113.001.01): Direct Participants can send payment orders to CI</w:t>
      </w:r>
      <w:r>
        <w:rPr>
          <w:sz w:val="24"/>
        </w:rPr>
        <w:t xml:space="preserve">PS in the form of batch packing so as to handle the customer credit transfer business of their own, </w:t>
      </w:r>
      <w:r>
        <w:rPr>
          <w:rFonts w:hint="eastAsia"/>
          <w:sz w:val="24"/>
        </w:rPr>
        <w:t xml:space="preserve">or established </w:t>
      </w:r>
      <w:r>
        <w:rPr>
          <w:sz w:val="24"/>
        </w:rPr>
        <w:t>indirect participants and their agents. Batch Customer Payment adopts deferred netting settlement (DNS). The operating agency of CIPS paramet</w:t>
      </w:r>
      <w:r>
        <w:rPr>
          <w:sz w:val="24"/>
        </w:rPr>
        <w:t>erizes the value caps of single batch payment and the sequence of netting settlement session in this packet, and notifies the Participants of the transaction through the system.</w:t>
      </w:r>
    </w:p>
    <w:p w:rsidR="00AA7F86" w:rsidRDefault="00C73EF3">
      <w:pPr>
        <w:pStyle w:val="af9"/>
        <w:numPr>
          <w:ilvl w:val="0"/>
          <w:numId w:val="5"/>
        </w:numPr>
        <w:rPr>
          <w:sz w:val="24"/>
        </w:rPr>
      </w:pPr>
      <w:r>
        <w:rPr>
          <w:sz w:val="24"/>
        </w:rPr>
        <w:t>PaymentCancellation (cips.303.001.01): Initiator sends a PaymentCancellation m</w:t>
      </w:r>
      <w:r>
        <w:rPr>
          <w:sz w:val="24"/>
        </w:rPr>
        <w:t>essage to CIPS for cancelling the payment business initiated to CIPS.</w:t>
      </w:r>
    </w:p>
    <w:p w:rsidR="00AA7F86" w:rsidRDefault="00C73EF3">
      <w:pPr>
        <w:pStyle w:val="af9"/>
        <w:numPr>
          <w:ilvl w:val="0"/>
          <w:numId w:val="5"/>
        </w:numPr>
        <w:rPr>
          <w:sz w:val="24"/>
        </w:rPr>
      </w:pPr>
      <w:r>
        <w:rPr>
          <w:sz w:val="24"/>
        </w:rPr>
        <w:t xml:space="preserve">AnswerForPaymentCancellation (cips.304.001.01): CIPS </w:t>
      </w:r>
      <w:r>
        <w:rPr>
          <w:rFonts w:hint="eastAsia"/>
          <w:sz w:val="24"/>
        </w:rPr>
        <w:t>replies</w:t>
      </w:r>
      <w:r>
        <w:rPr>
          <w:sz w:val="24"/>
        </w:rPr>
        <w:t xml:space="preserve"> </w:t>
      </w:r>
      <w:r>
        <w:rPr>
          <w:rFonts w:hint="eastAsia"/>
          <w:sz w:val="24"/>
        </w:rPr>
        <w:t>cips.304</w:t>
      </w:r>
      <w:r>
        <w:rPr>
          <w:sz w:val="24"/>
        </w:rPr>
        <w:t xml:space="preserve"> to Initiator for </w:t>
      </w:r>
      <w:r>
        <w:rPr>
          <w:rFonts w:hint="eastAsia"/>
          <w:sz w:val="24"/>
        </w:rPr>
        <w:t xml:space="preserve">payment </w:t>
      </w:r>
      <w:r>
        <w:rPr>
          <w:sz w:val="24"/>
        </w:rPr>
        <w:t>cancellation.</w:t>
      </w:r>
    </w:p>
    <w:p w:rsidR="00AA7F86" w:rsidRDefault="00C73EF3">
      <w:pPr>
        <w:pStyle w:val="af9"/>
        <w:numPr>
          <w:ilvl w:val="0"/>
          <w:numId w:val="5"/>
        </w:numPr>
        <w:rPr>
          <w:sz w:val="24"/>
        </w:rPr>
      </w:pPr>
      <w:r>
        <w:rPr>
          <w:sz w:val="24"/>
        </w:rPr>
        <w:t>SettlementConfirmation (cips.601.001.02): After the business processing statu</w:t>
      </w:r>
      <w:r>
        <w:rPr>
          <w:sz w:val="24"/>
        </w:rPr>
        <w:t xml:space="preserve">s has changed (RJCT, ACSC, PDNG, EDRN), CIPS sends this message to inform the </w:t>
      </w:r>
      <w:r>
        <w:rPr>
          <w:rFonts w:hint="eastAsia"/>
          <w:sz w:val="24"/>
        </w:rPr>
        <w:t xml:space="preserve">related </w:t>
      </w:r>
      <w:r>
        <w:rPr>
          <w:sz w:val="24"/>
        </w:rPr>
        <w:t>Participants.</w:t>
      </w:r>
    </w:p>
    <w:p w:rsidR="00AA7F86" w:rsidRDefault="00C73EF3">
      <w:pPr>
        <w:pStyle w:val="af9"/>
        <w:numPr>
          <w:ilvl w:val="0"/>
          <w:numId w:val="5"/>
        </w:numPr>
        <w:rPr>
          <w:sz w:val="24"/>
        </w:rPr>
      </w:pPr>
      <w:r>
        <w:rPr>
          <w:sz w:val="24"/>
        </w:rPr>
        <w:t xml:space="preserve">MessageAbandonNotice (cips.912.001.01): </w:t>
      </w:r>
      <w:r>
        <w:rPr>
          <w:rFonts w:hint="eastAsia"/>
          <w:sz w:val="24"/>
        </w:rPr>
        <w:t>CIPS sends a cips.912 to abandon received message if CIPS can neither carry out any business processing nor reply wi</w:t>
      </w:r>
      <w:r>
        <w:rPr>
          <w:rFonts w:hint="eastAsia"/>
          <w:sz w:val="24"/>
        </w:rPr>
        <w:t xml:space="preserve">th a business-level </w:t>
      </w:r>
      <w:r>
        <w:rPr>
          <w:rFonts w:hint="eastAsia"/>
          <w:sz w:val="24"/>
        </w:rPr>
        <w:lastRenderedPageBreak/>
        <w:t>CommonConfirmation message.</w:t>
      </w:r>
    </w:p>
    <w:p w:rsidR="00AA7F86" w:rsidRDefault="00C73EF3">
      <w:pPr>
        <w:pStyle w:val="21"/>
        <w:rPr>
          <w:rFonts w:ascii="Times New Roman" w:hAnsi="Times New Roman"/>
        </w:rPr>
      </w:pPr>
      <w:bookmarkStart w:id="11" w:name="_Toc48843876"/>
      <w:r>
        <w:rPr>
          <w:rFonts w:ascii="Times New Roman" w:hAnsi="Times New Roman"/>
        </w:rPr>
        <w:t>Groups of MessageDefinitions and Functionality</w:t>
      </w:r>
      <w:bookmarkEnd w:id="11"/>
    </w:p>
    <w:tbl>
      <w:tblPr>
        <w:tblW w:w="5000" w:type="pct"/>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562"/>
        <w:gridCol w:w="2418"/>
        <w:gridCol w:w="1874"/>
      </w:tblGrid>
      <w:tr w:rsidR="00AA7F86">
        <w:trPr>
          <w:trHeight w:val="255"/>
          <w:tblHeader/>
          <w:jc w:val="center"/>
        </w:trPr>
        <w:tc>
          <w:tcPr>
            <w:tcW w:w="2822" w:type="pct"/>
            <w:tcBorders>
              <w:top w:val="single" w:sz="4" w:space="0" w:color="000000"/>
              <w:left w:val="single" w:sz="4" w:space="0" w:color="000000"/>
              <w:bottom w:val="single" w:sz="4" w:space="0" w:color="000000"/>
            </w:tcBorders>
            <w:shd w:val="clear" w:color="auto" w:fill="606060"/>
            <w:vAlign w:val="center"/>
          </w:tcPr>
          <w:p w:rsidR="00AA7F86" w:rsidRDefault="00C73EF3">
            <w:pPr>
              <w:pStyle w:val="a5"/>
              <w:spacing w:before="0"/>
              <w:jc w:val="center"/>
              <w:rPr>
                <w:b/>
                <w:color w:val="FFFFFF"/>
                <w:sz w:val="18"/>
              </w:rPr>
            </w:pPr>
            <w:r>
              <w:rPr>
                <w:b/>
                <w:color w:val="FFFFFF"/>
                <w:sz w:val="18"/>
              </w:rPr>
              <w:t>MessageDefinition</w:t>
            </w:r>
          </w:p>
        </w:tc>
        <w:tc>
          <w:tcPr>
            <w:tcW w:w="1227" w:type="pct"/>
            <w:tcBorders>
              <w:top w:val="single" w:sz="4" w:space="0" w:color="000000"/>
              <w:left w:val="single" w:sz="4" w:space="0" w:color="000000"/>
              <w:bottom w:val="single" w:sz="4" w:space="0" w:color="000000"/>
            </w:tcBorders>
            <w:shd w:val="clear" w:color="auto" w:fill="606060"/>
            <w:vAlign w:val="center"/>
          </w:tcPr>
          <w:p w:rsidR="00AA7F86" w:rsidRDefault="00C73EF3">
            <w:pPr>
              <w:pStyle w:val="a5"/>
              <w:spacing w:before="0"/>
              <w:jc w:val="center"/>
              <w:rPr>
                <w:b/>
                <w:color w:val="FFFFFF"/>
                <w:sz w:val="18"/>
              </w:rPr>
            </w:pPr>
            <w:r>
              <w:rPr>
                <w:b/>
                <w:color w:val="FFFFFF"/>
                <w:sz w:val="18"/>
              </w:rPr>
              <w:t>ISO 20022 Identifier</w:t>
            </w:r>
          </w:p>
        </w:tc>
        <w:tc>
          <w:tcPr>
            <w:tcW w:w="951" w:type="pct"/>
            <w:tcBorders>
              <w:top w:val="single" w:sz="4" w:space="0" w:color="000000"/>
              <w:left w:val="single" w:sz="4" w:space="0" w:color="000000"/>
              <w:bottom w:val="single" w:sz="4" w:space="0" w:color="000000"/>
              <w:right w:val="single" w:sz="4" w:space="0" w:color="000000"/>
            </w:tcBorders>
            <w:shd w:val="clear" w:color="auto" w:fill="606060"/>
            <w:vAlign w:val="center"/>
          </w:tcPr>
          <w:p w:rsidR="00AA7F86" w:rsidRDefault="00C73EF3">
            <w:pPr>
              <w:pStyle w:val="a5"/>
              <w:spacing w:before="0"/>
              <w:jc w:val="center"/>
              <w:rPr>
                <w:b/>
                <w:color w:val="FFFFFF"/>
                <w:sz w:val="18"/>
              </w:rPr>
            </w:pPr>
            <w:r>
              <w:rPr>
                <w:b/>
                <w:color w:val="FFFFFF"/>
                <w:sz w:val="18"/>
              </w:rPr>
              <w:t>CIPS Identifier</w:t>
            </w:r>
          </w:p>
        </w:tc>
      </w:tr>
      <w:tr w:rsidR="00AA7F86">
        <w:trPr>
          <w:trHeight w:val="400"/>
          <w:jc w:val="center"/>
        </w:trPr>
        <w:tc>
          <w:tcPr>
            <w:tcW w:w="2822" w:type="pct"/>
            <w:tcBorders>
              <w:top w:val="single" w:sz="4" w:space="0" w:color="000000"/>
              <w:left w:val="single" w:sz="4" w:space="0" w:color="000000"/>
              <w:bottom w:val="single" w:sz="4" w:space="0" w:color="000000"/>
            </w:tcBorders>
            <w:shd w:val="clear" w:color="auto" w:fill="auto"/>
            <w:vAlign w:val="center"/>
          </w:tcPr>
          <w:p w:rsidR="00AA7F86" w:rsidRDefault="00C73EF3">
            <w:pPr>
              <w:spacing w:beforeLines="20" w:before="48" w:afterLines="20" w:after="48" w:line="264" w:lineRule="auto"/>
              <w:rPr>
                <w:sz w:val="18"/>
              </w:rPr>
            </w:pPr>
            <w:r>
              <w:rPr>
                <w:sz w:val="18"/>
              </w:rPr>
              <w:t>CustomerCreditTransfer</w:t>
            </w:r>
          </w:p>
        </w:tc>
        <w:tc>
          <w:tcPr>
            <w:tcW w:w="1227" w:type="pct"/>
            <w:tcBorders>
              <w:top w:val="single" w:sz="4" w:space="0" w:color="000000"/>
              <w:left w:val="single" w:sz="4" w:space="0" w:color="000000"/>
              <w:bottom w:val="single" w:sz="4" w:space="0" w:color="000000"/>
            </w:tcBorders>
            <w:shd w:val="clear" w:color="auto" w:fill="auto"/>
            <w:vAlign w:val="center"/>
          </w:tcPr>
          <w:p w:rsidR="00AA7F86" w:rsidRDefault="00C73EF3">
            <w:pPr>
              <w:spacing w:beforeLines="20" w:before="48" w:afterLines="20" w:after="48" w:line="264" w:lineRule="auto"/>
              <w:rPr>
                <w:sz w:val="18"/>
              </w:rPr>
            </w:pPr>
            <w:r>
              <w:rPr>
                <w:sz w:val="18"/>
              </w:rPr>
              <w:t>pacs.008.001.06</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7F86" w:rsidRDefault="00C73EF3">
            <w:pPr>
              <w:spacing w:beforeLines="20" w:before="48" w:afterLines="20" w:after="48" w:line="264" w:lineRule="auto"/>
              <w:rPr>
                <w:sz w:val="18"/>
              </w:rPr>
            </w:pPr>
            <w:r>
              <w:rPr>
                <w:sz w:val="18"/>
              </w:rPr>
              <w:t>cips.111.001.02</w:t>
            </w:r>
          </w:p>
        </w:tc>
      </w:tr>
      <w:tr w:rsidR="00AA7F86">
        <w:trPr>
          <w:trHeight w:val="400"/>
          <w:jc w:val="center"/>
        </w:trPr>
        <w:tc>
          <w:tcPr>
            <w:tcW w:w="2822" w:type="pct"/>
            <w:tcBorders>
              <w:top w:val="single" w:sz="4" w:space="0" w:color="000000"/>
              <w:left w:val="single" w:sz="4" w:space="0" w:color="000000"/>
              <w:bottom w:val="single" w:sz="4" w:space="0" w:color="000000"/>
            </w:tcBorders>
            <w:shd w:val="clear" w:color="auto" w:fill="auto"/>
            <w:vAlign w:val="center"/>
          </w:tcPr>
          <w:p w:rsidR="00AA7F86" w:rsidRDefault="00C73EF3">
            <w:pPr>
              <w:spacing w:beforeLines="20" w:before="48" w:afterLines="20" w:after="48" w:line="264" w:lineRule="auto"/>
              <w:rPr>
                <w:sz w:val="18"/>
              </w:rPr>
            </w:pPr>
            <w:r>
              <w:rPr>
                <w:sz w:val="18"/>
              </w:rPr>
              <w:t>FinancialInstitutionTransfer</w:t>
            </w:r>
          </w:p>
        </w:tc>
        <w:tc>
          <w:tcPr>
            <w:tcW w:w="1227" w:type="pct"/>
            <w:tcBorders>
              <w:top w:val="single" w:sz="4" w:space="0" w:color="000000"/>
              <w:left w:val="single" w:sz="4" w:space="0" w:color="000000"/>
              <w:bottom w:val="single" w:sz="4" w:space="0" w:color="000000"/>
            </w:tcBorders>
            <w:shd w:val="clear" w:color="auto" w:fill="auto"/>
            <w:vAlign w:val="center"/>
          </w:tcPr>
          <w:p w:rsidR="00AA7F86" w:rsidRDefault="00C73EF3">
            <w:pPr>
              <w:spacing w:beforeLines="20" w:before="48" w:afterLines="20" w:after="48" w:line="264" w:lineRule="auto"/>
              <w:rPr>
                <w:sz w:val="18"/>
              </w:rPr>
            </w:pPr>
            <w:r>
              <w:rPr>
                <w:sz w:val="18"/>
              </w:rPr>
              <w:t>pacs.009.001.06</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7F86" w:rsidRDefault="00C73EF3">
            <w:pPr>
              <w:spacing w:beforeLines="20" w:before="48" w:afterLines="20" w:after="48" w:line="264" w:lineRule="auto"/>
              <w:rPr>
                <w:sz w:val="18"/>
              </w:rPr>
            </w:pPr>
            <w:r>
              <w:rPr>
                <w:sz w:val="18"/>
              </w:rPr>
              <w:t>cips.111.001.02</w:t>
            </w:r>
          </w:p>
        </w:tc>
      </w:tr>
      <w:tr w:rsidR="00AA7F86">
        <w:trPr>
          <w:trHeight w:val="400"/>
          <w:jc w:val="center"/>
        </w:trPr>
        <w:tc>
          <w:tcPr>
            <w:tcW w:w="2822" w:type="pct"/>
            <w:tcBorders>
              <w:top w:val="single" w:sz="4" w:space="0" w:color="000000"/>
              <w:left w:val="single" w:sz="4" w:space="0" w:color="000000"/>
              <w:bottom w:val="single" w:sz="4" w:space="0" w:color="000000"/>
            </w:tcBorders>
            <w:shd w:val="clear" w:color="auto" w:fill="auto"/>
            <w:vAlign w:val="center"/>
          </w:tcPr>
          <w:p w:rsidR="00AA7F86" w:rsidRDefault="00C73EF3">
            <w:pPr>
              <w:spacing w:beforeLines="20" w:before="48" w:afterLines="20" w:after="48" w:line="264" w:lineRule="auto"/>
              <w:rPr>
                <w:sz w:val="18"/>
              </w:rPr>
            </w:pPr>
            <w:r>
              <w:rPr>
                <w:sz w:val="18"/>
              </w:rPr>
              <w:t>BatchCustomerPayment</w:t>
            </w:r>
          </w:p>
        </w:tc>
        <w:tc>
          <w:tcPr>
            <w:tcW w:w="1227" w:type="pct"/>
            <w:tcBorders>
              <w:top w:val="single" w:sz="4" w:space="0" w:color="000000"/>
              <w:left w:val="single" w:sz="4" w:space="0" w:color="000000"/>
              <w:bottom w:val="single" w:sz="4" w:space="0" w:color="000000"/>
            </w:tcBorders>
            <w:shd w:val="clear" w:color="auto" w:fill="auto"/>
            <w:vAlign w:val="center"/>
          </w:tcPr>
          <w:p w:rsidR="00AA7F86" w:rsidRDefault="00C73EF3">
            <w:pPr>
              <w:spacing w:beforeLines="20" w:before="48" w:afterLines="20" w:after="48" w:line="264" w:lineRule="auto"/>
              <w:rPr>
                <w:sz w:val="18"/>
              </w:rPr>
            </w:pPr>
            <w:r>
              <w:rPr>
                <w:sz w:val="18"/>
              </w:rPr>
              <w:t>pacs.008.001.06</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7F86" w:rsidRDefault="00C73EF3">
            <w:pPr>
              <w:spacing w:beforeLines="20" w:before="48" w:afterLines="20" w:after="48" w:line="264" w:lineRule="auto"/>
              <w:rPr>
                <w:sz w:val="18"/>
              </w:rPr>
            </w:pPr>
            <w:r>
              <w:rPr>
                <w:sz w:val="18"/>
              </w:rPr>
              <w:t>cips.113.001.01</w:t>
            </w:r>
          </w:p>
        </w:tc>
      </w:tr>
      <w:tr w:rsidR="00AA7F86">
        <w:trPr>
          <w:trHeight w:val="400"/>
          <w:jc w:val="center"/>
        </w:trPr>
        <w:tc>
          <w:tcPr>
            <w:tcW w:w="2822" w:type="pct"/>
            <w:tcBorders>
              <w:top w:val="single" w:sz="4" w:space="0" w:color="000000"/>
              <w:left w:val="single" w:sz="4" w:space="0" w:color="000000"/>
              <w:bottom w:val="single" w:sz="4" w:space="0" w:color="000000"/>
            </w:tcBorders>
            <w:shd w:val="clear" w:color="auto" w:fill="auto"/>
            <w:vAlign w:val="center"/>
          </w:tcPr>
          <w:p w:rsidR="00AA7F86" w:rsidRDefault="00C73EF3">
            <w:pPr>
              <w:spacing w:beforeLines="20" w:before="48" w:afterLines="20" w:after="48" w:line="264" w:lineRule="auto"/>
              <w:rPr>
                <w:sz w:val="18"/>
              </w:rPr>
            </w:pPr>
            <w:r>
              <w:rPr>
                <w:sz w:val="18"/>
              </w:rPr>
              <w:t>PaymentCancellation</w:t>
            </w:r>
          </w:p>
        </w:tc>
        <w:tc>
          <w:tcPr>
            <w:tcW w:w="1227" w:type="pct"/>
            <w:tcBorders>
              <w:top w:val="single" w:sz="4" w:space="0" w:color="000000"/>
              <w:left w:val="single" w:sz="4" w:space="0" w:color="000000"/>
              <w:bottom w:val="single" w:sz="4" w:space="0" w:color="000000"/>
            </w:tcBorders>
            <w:shd w:val="clear" w:color="auto" w:fill="auto"/>
            <w:vAlign w:val="center"/>
          </w:tcPr>
          <w:p w:rsidR="00AA7F86" w:rsidRDefault="00C73EF3">
            <w:pPr>
              <w:spacing w:beforeLines="20" w:before="48" w:afterLines="20" w:after="48" w:line="264" w:lineRule="auto"/>
              <w:rPr>
                <w:sz w:val="18"/>
              </w:rPr>
            </w:pPr>
            <w:r>
              <w:rPr>
                <w:sz w:val="18"/>
              </w:rPr>
              <w:t>camt.008.001.05</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7F86" w:rsidRDefault="00C73EF3">
            <w:pPr>
              <w:spacing w:beforeLines="20" w:before="48" w:afterLines="20" w:after="48" w:line="264" w:lineRule="auto"/>
              <w:rPr>
                <w:sz w:val="18"/>
              </w:rPr>
            </w:pPr>
            <w:r>
              <w:rPr>
                <w:sz w:val="18"/>
              </w:rPr>
              <w:t>cips.303.001.02</w:t>
            </w:r>
          </w:p>
        </w:tc>
      </w:tr>
      <w:tr w:rsidR="00AA7F86">
        <w:trPr>
          <w:trHeight w:val="400"/>
          <w:jc w:val="center"/>
        </w:trPr>
        <w:tc>
          <w:tcPr>
            <w:tcW w:w="2822" w:type="pct"/>
            <w:tcBorders>
              <w:top w:val="single" w:sz="4" w:space="0" w:color="000000"/>
              <w:left w:val="single" w:sz="4" w:space="0" w:color="000000"/>
              <w:bottom w:val="single" w:sz="4" w:space="0" w:color="000000"/>
            </w:tcBorders>
            <w:shd w:val="clear" w:color="auto" w:fill="auto"/>
            <w:vAlign w:val="center"/>
          </w:tcPr>
          <w:p w:rsidR="00AA7F86" w:rsidRDefault="00C73EF3">
            <w:pPr>
              <w:spacing w:beforeLines="20" w:before="48" w:afterLines="20" w:after="48" w:line="264" w:lineRule="auto"/>
              <w:rPr>
                <w:sz w:val="18"/>
              </w:rPr>
            </w:pPr>
            <w:r>
              <w:rPr>
                <w:sz w:val="18"/>
              </w:rPr>
              <w:t>AnswerForPaymentCancellation</w:t>
            </w:r>
          </w:p>
        </w:tc>
        <w:tc>
          <w:tcPr>
            <w:tcW w:w="1227" w:type="pct"/>
            <w:tcBorders>
              <w:top w:val="single" w:sz="4" w:space="0" w:color="000000"/>
              <w:left w:val="single" w:sz="4" w:space="0" w:color="000000"/>
              <w:bottom w:val="single" w:sz="4" w:space="0" w:color="000000"/>
            </w:tcBorders>
            <w:shd w:val="clear" w:color="auto" w:fill="auto"/>
            <w:vAlign w:val="center"/>
          </w:tcPr>
          <w:p w:rsidR="00AA7F86" w:rsidRDefault="00C73EF3">
            <w:pPr>
              <w:spacing w:beforeLines="20" w:before="48" w:afterLines="20" w:after="48" w:line="264" w:lineRule="auto"/>
              <w:rPr>
                <w:sz w:val="18"/>
              </w:rPr>
            </w:pPr>
            <w:r>
              <w:rPr>
                <w:sz w:val="18"/>
              </w:rPr>
              <w:t>pacs.002.001.05</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7F86" w:rsidRDefault="00C73EF3">
            <w:pPr>
              <w:spacing w:beforeLines="20" w:before="48" w:afterLines="20" w:after="48" w:line="264" w:lineRule="auto"/>
              <w:rPr>
                <w:sz w:val="18"/>
              </w:rPr>
            </w:pPr>
            <w:r>
              <w:rPr>
                <w:sz w:val="18"/>
              </w:rPr>
              <w:t>cips.304.001.02</w:t>
            </w:r>
          </w:p>
        </w:tc>
      </w:tr>
      <w:tr w:rsidR="00AA7F86">
        <w:trPr>
          <w:trHeight w:val="400"/>
          <w:jc w:val="center"/>
        </w:trPr>
        <w:tc>
          <w:tcPr>
            <w:tcW w:w="2822" w:type="pct"/>
            <w:tcBorders>
              <w:top w:val="single" w:sz="4" w:space="0" w:color="000000"/>
              <w:left w:val="single" w:sz="4" w:space="0" w:color="000000"/>
              <w:bottom w:val="single" w:sz="4" w:space="0" w:color="000000"/>
            </w:tcBorders>
            <w:shd w:val="clear" w:color="auto" w:fill="auto"/>
            <w:vAlign w:val="center"/>
          </w:tcPr>
          <w:p w:rsidR="00AA7F86" w:rsidRDefault="00C73EF3">
            <w:pPr>
              <w:spacing w:beforeLines="20" w:before="48" w:afterLines="20" w:after="48" w:line="264" w:lineRule="auto"/>
              <w:rPr>
                <w:sz w:val="18"/>
              </w:rPr>
            </w:pPr>
            <w:r>
              <w:rPr>
                <w:sz w:val="18"/>
              </w:rPr>
              <w:t xml:space="preserve"> SettlementConfirmation</w:t>
            </w:r>
          </w:p>
        </w:tc>
        <w:tc>
          <w:tcPr>
            <w:tcW w:w="1227" w:type="pct"/>
            <w:tcBorders>
              <w:top w:val="single" w:sz="4" w:space="0" w:color="000000"/>
              <w:left w:val="single" w:sz="4" w:space="0" w:color="000000"/>
              <w:bottom w:val="single" w:sz="4" w:space="0" w:color="000000"/>
            </w:tcBorders>
            <w:shd w:val="clear" w:color="auto" w:fill="auto"/>
            <w:vAlign w:val="center"/>
          </w:tcPr>
          <w:p w:rsidR="00AA7F86" w:rsidRDefault="00C73EF3">
            <w:pPr>
              <w:spacing w:beforeLines="20" w:before="48" w:afterLines="20" w:after="48" w:line="264" w:lineRule="auto"/>
              <w:rPr>
                <w:sz w:val="18"/>
              </w:rPr>
            </w:pPr>
            <w:r>
              <w:rPr>
                <w:sz w:val="18"/>
              </w:rPr>
              <w:t>pacs.002.001.05</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7F86" w:rsidRDefault="00C73EF3">
            <w:pPr>
              <w:spacing w:beforeLines="20" w:before="48" w:afterLines="20" w:after="48" w:line="264" w:lineRule="auto"/>
              <w:rPr>
                <w:sz w:val="18"/>
              </w:rPr>
            </w:pPr>
            <w:r>
              <w:rPr>
                <w:sz w:val="18"/>
              </w:rPr>
              <w:t>cips.601.001.02</w:t>
            </w:r>
          </w:p>
        </w:tc>
      </w:tr>
      <w:tr w:rsidR="00AA7F86">
        <w:trPr>
          <w:trHeight w:val="400"/>
          <w:jc w:val="center"/>
        </w:trPr>
        <w:tc>
          <w:tcPr>
            <w:tcW w:w="2822" w:type="pct"/>
            <w:tcBorders>
              <w:top w:val="single" w:sz="4" w:space="0" w:color="000000"/>
              <w:left w:val="single" w:sz="4" w:space="0" w:color="000000"/>
              <w:bottom w:val="single" w:sz="4" w:space="0" w:color="000000"/>
            </w:tcBorders>
            <w:shd w:val="clear" w:color="auto" w:fill="auto"/>
            <w:vAlign w:val="center"/>
          </w:tcPr>
          <w:p w:rsidR="00AA7F86" w:rsidRDefault="00C73EF3">
            <w:pPr>
              <w:spacing w:beforeLines="20" w:before="48" w:afterLines="20" w:after="48" w:line="264" w:lineRule="auto"/>
              <w:rPr>
                <w:sz w:val="18"/>
              </w:rPr>
            </w:pPr>
            <w:r>
              <w:rPr>
                <w:sz w:val="18"/>
              </w:rPr>
              <w:t xml:space="preserve"> MessageAbandonNotice</w:t>
            </w:r>
          </w:p>
        </w:tc>
        <w:tc>
          <w:tcPr>
            <w:tcW w:w="1227" w:type="pct"/>
            <w:tcBorders>
              <w:top w:val="single" w:sz="4" w:space="0" w:color="000000"/>
              <w:left w:val="single" w:sz="4" w:space="0" w:color="000000"/>
              <w:bottom w:val="single" w:sz="4" w:space="0" w:color="000000"/>
            </w:tcBorders>
            <w:shd w:val="clear" w:color="auto" w:fill="auto"/>
            <w:vAlign w:val="center"/>
          </w:tcPr>
          <w:p w:rsidR="00AA7F86" w:rsidRDefault="00C73EF3">
            <w:pPr>
              <w:spacing w:beforeLines="20" w:before="48" w:afterLines="20" w:after="48" w:line="264" w:lineRule="auto"/>
              <w:rPr>
                <w:sz w:val="18"/>
              </w:rPr>
            </w:pPr>
            <w:r>
              <w:rPr>
                <w:sz w:val="18"/>
              </w:rPr>
              <w:t>/</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7F86" w:rsidRDefault="00C73EF3">
            <w:pPr>
              <w:spacing w:beforeLines="20" w:before="48" w:afterLines="20" w:after="48" w:line="264" w:lineRule="auto"/>
              <w:rPr>
                <w:sz w:val="18"/>
              </w:rPr>
            </w:pPr>
            <w:r>
              <w:rPr>
                <w:sz w:val="18"/>
              </w:rPr>
              <w:t>cips.912.001.01</w:t>
            </w:r>
          </w:p>
        </w:tc>
      </w:tr>
    </w:tbl>
    <w:p w:rsidR="00AA7F86" w:rsidRDefault="00AA7F86"/>
    <w:p w:rsidR="00AA7F86" w:rsidRDefault="00C73EF3">
      <w:pPr>
        <w:pStyle w:val="11"/>
        <w:rPr>
          <w:rFonts w:ascii="Times New Roman" w:hAnsi="Times New Roman"/>
        </w:rPr>
      </w:pPr>
      <w:bookmarkStart w:id="12" w:name="_Toc48843877"/>
      <w:r>
        <w:rPr>
          <w:rFonts w:ascii="Times New Roman" w:hAnsi="Times New Roman"/>
        </w:rPr>
        <w:t>BusinessRoles and Participants</w:t>
      </w:r>
      <w:bookmarkEnd w:id="12"/>
    </w:p>
    <w:p w:rsidR="00AA7F86" w:rsidRDefault="00C73EF3">
      <w:pPr>
        <w:ind w:firstLine="420"/>
        <w:rPr>
          <w:sz w:val="24"/>
        </w:rPr>
      </w:pPr>
      <w:r>
        <w:rPr>
          <w:sz w:val="24"/>
        </w:rPr>
        <w:t xml:space="preserve">A BusinessRole represents an entity (or a class of entities) of the real world, physical or legal, including a person or corporation. Examples of BusinessRoles: “Financial </w:t>
      </w:r>
      <w:r>
        <w:rPr>
          <w:sz w:val="24"/>
        </w:rPr>
        <w:t>Institution”, and so on.</w:t>
      </w:r>
    </w:p>
    <w:p w:rsidR="00AA7F86" w:rsidRDefault="00C73EF3">
      <w:pPr>
        <w:ind w:firstLine="420"/>
        <w:rPr>
          <w:sz w:val="24"/>
        </w:rPr>
      </w:pPr>
      <w:r>
        <w:rPr>
          <w:sz w:val="24"/>
        </w:rPr>
        <w:t>A Participant is a functional role played by a BusinessRole in a particular BusinessProcess or BusinessTransaction. Examples of Participants: the “user” of a system, “debtor”, “investor”, and so on.</w:t>
      </w:r>
    </w:p>
    <w:p w:rsidR="00AA7F86" w:rsidRDefault="00C73EF3">
      <w:pPr>
        <w:ind w:firstLine="420"/>
        <w:rPr>
          <w:sz w:val="24"/>
        </w:rPr>
      </w:pPr>
      <w:r>
        <w:rPr>
          <w:sz w:val="24"/>
        </w:rPr>
        <w:t>The relationship between Busines</w:t>
      </w:r>
      <w:r>
        <w:rPr>
          <w:sz w:val="24"/>
        </w:rPr>
        <w:t>sRoles and Participants is many-to-many. A BusinessRole can act as different Participants at different moments or at the same time. For example, a BusinessRole can be the “user” of a system, a “debtor” and an “investor” at the same time. In addition, diffe</w:t>
      </w:r>
      <w:r>
        <w:rPr>
          <w:sz w:val="24"/>
        </w:rPr>
        <w:t>rent BusinessRoles can be involved as the same Participant.</w:t>
      </w:r>
    </w:p>
    <w:p w:rsidR="00AA7F86" w:rsidRDefault="00C73EF3">
      <w:pPr>
        <w:pStyle w:val="21"/>
        <w:rPr>
          <w:rFonts w:ascii="Times New Roman" w:hAnsi="Times New Roman"/>
        </w:rPr>
      </w:pPr>
      <w:bookmarkStart w:id="13" w:name="_Toc48843878"/>
      <w:r>
        <w:rPr>
          <w:rFonts w:ascii="Times New Roman" w:hAnsi="Times New Roman"/>
        </w:rPr>
        <w:t>Remittance</w:t>
      </w:r>
      <w:r>
        <w:rPr>
          <w:rFonts w:ascii="Times New Roman" w:hAnsi="Times New Roman"/>
          <w:lang w:eastAsia="zh-CN"/>
        </w:rPr>
        <w:t xml:space="preserve"> Business</w:t>
      </w:r>
      <w:bookmarkEnd w:id="13"/>
    </w:p>
    <w:p w:rsidR="00AA7F86" w:rsidRDefault="00C73EF3">
      <w:pPr>
        <w:ind w:firstLine="420"/>
        <w:rPr>
          <w:sz w:val="24"/>
        </w:rPr>
      </w:pPr>
      <w:r>
        <w:rPr>
          <w:sz w:val="24"/>
        </w:rPr>
        <w:t>The BusinessRoles and Participants in remittance business are described below.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0"/>
        <w:gridCol w:w="7144"/>
      </w:tblGrid>
      <w:tr w:rsidR="00AA7F86">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Pr>
          <w:p w:rsidR="00AA7F86" w:rsidRDefault="00C73EF3">
            <w:pPr>
              <w:spacing w:beforeLines="10" w:before="24" w:afterLines="10" w:after="24" w:line="288" w:lineRule="auto"/>
              <w:jc w:val="center"/>
              <w:rPr>
                <w:b/>
                <w:bCs/>
                <w:iCs/>
                <w:kern w:val="0"/>
                <w:sz w:val="18"/>
              </w:rPr>
            </w:pPr>
            <w:r>
              <w:rPr>
                <w:b/>
                <w:iCs/>
                <w:kern w:val="0"/>
                <w:sz w:val="18"/>
              </w:rPr>
              <w:t>Participant and BusinessRole Definitions</w:t>
            </w:r>
          </w:p>
        </w:tc>
      </w:tr>
      <w:tr w:rsidR="00AA7F86">
        <w:tc>
          <w:tcPr>
            <w:tcW w:w="1375" w:type="pct"/>
            <w:tcBorders>
              <w:top w:val="single" w:sz="4" w:space="0" w:color="000000"/>
              <w:left w:val="single" w:sz="4" w:space="0" w:color="000000"/>
              <w:bottom w:val="single" w:sz="4" w:space="0" w:color="000000"/>
            </w:tcBorders>
            <w:shd w:val="clear" w:color="auto" w:fill="99CCFF"/>
          </w:tcPr>
          <w:p w:rsidR="00AA7F86" w:rsidRDefault="00C73EF3">
            <w:pPr>
              <w:spacing w:beforeLines="20" w:before="48" w:afterLines="20" w:after="48"/>
              <w:jc w:val="center"/>
              <w:rPr>
                <w:b/>
                <w:kern w:val="0"/>
                <w:sz w:val="18"/>
              </w:rPr>
            </w:pPr>
            <w:r>
              <w:rPr>
                <w:b/>
                <w:kern w:val="0"/>
                <w:sz w:val="18"/>
              </w:rPr>
              <w:t>Participant</w:t>
            </w:r>
          </w:p>
        </w:tc>
        <w:tc>
          <w:tcPr>
            <w:tcW w:w="3625" w:type="pct"/>
            <w:tcBorders>
              <w:top w:val="single" w:sz="4" w:space="0" w:color="000000"/>
              <w:left w:val="single" w:sz="4" w:space="0" w:color="000000"/>
              <w:bottom w:val="single" w:sz="4" w:space="0" w:color="000000"/>
              <w:right w:val="single" w:sz="4" w:space="0" w:color="000000"/>
            </w:tcBorders>
            <w:shd w:val="clear" w:color="auto" w:fill="99CCFF"/>
          </w:tcPr>
          <w:p w:rsidR="00AA7F86" w:rsidRDefault="00C73EF3">
            <w:pPr>
              <w:spacing w:beforeLines="20" w:before="48" w:afterLines="20" w:after="48"/>
              <w:jc w:val="center"/>
              <w:rPr>
                <w:rFonts w:eastAsia="微软雅黑"/>
                <w:b/>
                <w:kern w:val="0"/>
                <w:sz w:val="18"/>
              </w:rPr>
            </w:pPr>
            <w:r>
              <w:rPr>
                <w:rFonts w:eastAsia="微软雅黑"/>
                <w:b/>
                <w:kern w:val="0"/>
                <w:sz w:val="18"/>
              </w:rPr>
              <w:t>Definition</w:t>
            </w:r>
          </w:p>
        </w:tc>
      </w:tr>
      <w:tr w:rsidR="00AA7F86">
        <w:tc>
          <w:tcPr>
            <w:tcW w:w="1375" w:type="pct"/>
            <w:tcBorders>
              <w:top w:val="single" w:sz="4" w:space="0" w:color="000000"/>
              <w:left w:val="single" w:sz="4" w:space="0" w:color="000000"/>
              <w:bottom w:val="single" w:sz="4" w:space="0" w:color="000000"/>
            </w:tcBorders>
            <w:shd w:val="clear" w:color="auto" w:fill="auto"/>
            <w:vAlign w:val="bottom"/>
          </w:tcPr>
          <w:p w:rsidR="00AA7F86" w:rsidRDefault="00C73EF3">
            <w:pPr>
              <w:widowControl/>
              <w:spacing w:beforeLines="20" w:before="48" w:afterLines="20" w:after="48"/>
              <w:jc w:val="left"/>
              <w:rPr>
                <w:color w:val="000000"/>
                <w:kern w:val="0"/>
                <w:sz w:val="18"/>
              </w:rPr>
            </w:pPr>
            <w:r>
              <w:rPr>
                <w:color w:val="000000"/>
                <w:kern w:val="0"/>
                <w:sz w:val="18"/>
              </w:rPr>
              <w:t>CIPS</w:t>
            </w:r>
          </w:p>
        </w:tc>
        <w:tc>
          <w:tcPr>
            <w:tcW w:w="3625" w:type="pct"/>
            <w:tcBorders>
              <w:top w:val="single" w:sz="4" w:space="0" w:color="000000"/>
              <w:left w:val="single" w:sz="4" w:space="0" w:color="000000"/>
              <w:bottom w:val="single" w:sz="4" w:space="0" w:color="000000"/>
              <w:right w:val="single" w:sz="4" w:space="0" w:color="000000"/>
            </w:tcBorders>
            <w:shd w:val="clear" w:color="auto" w:fill="auto"/>
          </w:tcPr>
          <w:p w:rsidR="00AA7F86" w:rsidRDefault="00C73EF3">
            <w:pPr>
              <w:spacing w:beforeLines="20" w:before="48" w:afterLines="20" w:after="48"/>
              <w:rPr>
                <w:sz w:val="18"/>
              </w:rPr>
            </w:pPr>
            <w:r>
              <w:rPr>
                <w:sz w:val="18"/>
              </w:rPr>
              <w:t xml:space="preserve">Cross-border Interbank </w:t>
            </w:r>
            <w:r>
              <w:rPr>
                <w:sz w:val="18"/>
              </w:rPr>
              <w:t>Payment System</w:t>
            </w:r>
          </w:p>
        </w:tc>
      </w:tr>
      <w:tr w:rsidR="00AA7F86">
        <w:tc>
          <w:tcPr>
            <w:tcW w:w="1375" w:type="pct"/>
            <w:tcBorders>
              <w:top w:val="single" w:sz="4" w:space="0" w:color="000000"/>
              <w:left w:val="single" w:sz="4" w:space="0" w:color="000000"/>
              <w:bottom w:val="single" w:sz="4" w:space="0" w:color="000000"/>
            </w:tcBorders>
            <w:shd w:val="clear" w:color="auto" w:fill="auto"/>
            <w:vAlign w:val="bottom"/>
          </w:tcPr>
          <w:p w:rsidR="00AA7F86" w:rsidRDefault="00C73EF3">
            <w:pPr>
              <w:widowControl/>
              <w:spacing w:beforeLines="10" w:before="24" w:afterLines="10" w:after="24" w:line="288" w:lineRule="auto"/>
              <w:jc w:val="left"/>
              <w:rPr>
                <w:b/>
                <w:bCs/>
                <w:color w:val="000000"/>
                <w:kern w:val="0"/>
                <w:sz w:val="18"/>
              </w:rPr>
            </w:pPr>
            <w:r>
              <w:rPr>
                <w:color w:val="000000"/>
                <w:kern w:val="0"/>
                <w:sz w:val="18"/>
              </w:rPr>
              <w:t>Initiating Direct Participant</w:t>
            </w:r>
          </w:p>
        </w:tc>
        <w:tc>
          <w:tcPr>
            <w:tcW w:w="3625" w:type="pct"/>
            <w:tcBorders>
              <w:top w:val="single" w:sz="4" w:space="0" w:color="000000"/>
              <w:left w:val="single" w:sz="4" w:space="0" w:color="000000"/>
              <w:bottom w:val="single" w:sz="4" w:space="0" w:color="000000"/>
              <w:right w:val="single" w:sz="4" w:space="0" w:color="000000"/>
            </w:tcBorders>
            <w:shd w:val="clear" w:color="auto" w:fill="auto"/>
          </w:tcPr>
          <w:p w:rsidR="00AA7F86" w:rsidRDefault="00C73EF3">
            <w:pPr>
              <w:spacing w:beforeLines="10" w:before="24" w:afterLines="10" w:after="24" w:line="288" w:lineRule="auto"/>
              <w:rPr>
                <w:b/>
                <w:bCs/>
                <w:kern w:val="0"/>
                <w:sz w:val="18"/>
              </w:rPr>
            </w:pPr>
            <w:r>
              <w:rPr>
                <w:kern w:val="0"/>
                <w:sz w:val="18"/>
              </w:rPr>
              <w:t>A direct participant that sends a payment order to CIPS</w:t>
            </w:r>
          </w:p>
        </w:tc>
      </w:tr>
      <w:tr w:rsidR="00AA7F86">
        <w:tc>
          <w:tcPr>
            <w:tcW w:w="1375" w:type="pct"/>
            <w:tcBorders>
              <w:top w:val="single" w:sz="4" w:space="0" w:color="000000"/>
              <w:left w:val="single" w:sz="4" w:space="0" w:color="000000"/>
              <w:bottom w:val="single" w:sz="4" w:space="0" w:color="000000"/>
            </w:tcBorders>
            <w:shd w:val="clear" w:color="auto" w:fill="auto"/>
            <w:vAlign w:val="bottom"/>
          </w:tcPr>
          <w:p w:rsidR="00AA7F86" w:rsidRDefault="00C73EF3">
            <w:pPr>
              <w:widowControl/>
              <w:spacing w:beforeLines="10" w:before="24" w:afterLines="10" w:after="24" w:line="288" w:lineRule="auto"/>
              <w:jc w:val="left"/>
              <w:rPr>
                <w:b/>
                <w:bCs/>
                <w:color w:val="000000"/>
                <w:kern w:val="0"/>
                <w:sz w:val="18"/>
              </w:rPr>
            </w:pPr>
            <w:r>
              <w:rPr>
                <w:color w:val="000000"/>
                <w:kern w:val="0"/>
                <w:sz w:val="18"/>
              </w:rPr>
              <w:t>Receiving Direct Participant</w:t>
            </w:r>
          </w:p>
        </w:tc>
        <w:tc>
          <w:tcPr>
            <w:tcW w:w="3625" w:type="pct"/>
            <w:tcBorders>
              <w:top w:val="single" w:sz="4" w:space="0" w:color="000000"/>
              <w:left w:val="single" w:sz="4" w:space="0" w:color="000000"/>
              <w:bottom w:val="single" w:sz="4" w:space="0" w:color="000000"/>
              <w:right w:val="single" w:sz="4" w:space="0" w:color="000000"/>
            </w:tcBorders>
            <w:shd w:val="clear" w:color="auto" w:fill="auto"/>
          </w:tcPr>
          <w:p w:rsidR="00AA7F86" w:rsidRDefault="00C73EF3">
            <w:pPr>
              <w:spacing w:beforeLines="10" w:before="24" w:afterLines="10" w:after="24" w:line="288" w:lineRule="auto"/>
              <w:rPr>
                <w:b/>
                <w:bCs/>
                <w:kern w:val="0"/>
                <w:sz w:val="18"/>
              </w:rPr>
            </w:pPr>
            <w:r>
              <w:rPr>
                <w:kern w:val="0"/>
                <w:sz w:val="18"/>
              </w:rPr>
              <w:t>A direct participant that receives a payment order from CIPS and makes payment to CIPS according to the payment order</w:t>
            </w:r>
          </w:p>
        </w:tc>
      </w:tr>
      <w:tr w:rsidR="00AA7F86">
        <w:tc>
          <w:tcPr>
            <w:tcW w:w="1375" w:type="pct"/>
            <w:tcBorders>
              <w:top w:val="single" w:sz="4" w:space="0" w:color="000000"/>
              <w:left w:val="single" w:sz="4" w:space="0" w:color="000000"/>
              <w:bottom w:val="single" w:sz="4" w:space="0" w:color="000000"/>
            </w:tcBorders>
            <w:shd w:val="clear" w:color="auto" w:fill="auto"/>
            <w:vAlign w:val="bottom"/>
          </w:tcPr>
          <w:p w:rsidR="00AA7F86" w:rsidRDefault="00C73EF3">
            <w:pPr>
              <w:widowControl/>
              <w:spacing w:beforeLines="10" w:before="24" w:afterLines="10" w:after="24" w:line="288" w:lineRule="auto"/>
              <w:jc w:val="left"/>
              <w:rPr>
                <w:color w:val="000000"/>
                <w:kern w:val="0"/>
                <w:sz w:val="18"/>
              </w:rPr>
            </w:pPr>
            <w:r>
              <w:rPr>
                <w:color w:val="000000"/>
                <w:kern w:val="0"/>
                <w:sz w:val="18"/>
              </w:rPr>
              <w:t>Ordering Institution/Debtor</w:t>
            </w:r>
          </w:p>
        </w:tc>
        <w:tc>
          <w:tcPr>
            <w:tcW w:w="3625" w:type="pct"/>
            <w:tcBorders>
              <w:top w:val="single" w:sz="4" w:space="0" w:color="000000"/>
              <w:left w:val="single" w:sz="4" w:space="0" w:color="000000"/>
              <w:bottom w:val="single" w:sz="4" w:space="0" w:color="000000"/>
              <w:right w:val="single" w:sz="4" w:space="0" w:color="000000"/>
            </w:tcBorders>
            <w:shd w:val="clear" w:color="auto" w:fill="auto"/>
          </w:tcPr>
          <w:p w:rsidR="00AA7F86" w:rsidRDefault="00C73EF3">
            <w:pPr>
              <w:spacing w:beforeLines="10" w:before="24" w:afterLines="10" w:after="24" w:line="288" w:lineRule="auto"/>
              <w:rPr>
                <w:kern w:val="0"/>
                <w:sz w:val="18"/>
              </w:rPr>
            </w:pPr>
            <w:r>
              <w:rPr>
                <w:kern w:val="0"/>
                <w:sz w:val="18"/>
              </w:rPr>
              <w:t>An individual or institution that originally initiates a transfer settlement.</w:t>
            </w:r>
          </w:p>
        </w:tc>
      </w:tr>
      <w:tr w:rsidR="00AA7F86">
        <w:tc>
          <w:tcPr>
            <w:tcW w:w="1375" w:type="pct"/>
            <w:tcBorders>
              <w:top w:val="single" w:sz="4" w:space="0" w:color="000000"/>
              <w:left w:val="single" w:sz="4" w:space="0" w:color="000000"/>
              <w:bottom w:val="single" w:sz="4" w:space="0" w:color="000000"/>
            </w:tcBorders>
            <w:shd w:val="clear" w:color="auto" w:fill="auto"/>
            <w:vAlign w:val="bottom"/>
          </w:tcPr>
          <w:p w:rsidR="00AA7F86" w:rsidRDefault="00C73EF3">
            <w:pPr>
              <w:widowControl/>
              <w:spacing w:beforeLines="10" w:before="24" w:afterLines="10" w:after="24" w:line="288" w:lineRule="auto"/>
              <w:jc w:val="left"/>
              <w:rPr>
                <w:color w:val="000000"/>
                <w:kern w:val="0"/>
                <w:sz w:val="18"/>
              </w:rPr>
            </w:pPr>
            <w:r>
              <w:rPr>
                <w:color w:val="000000"/>
                <w:kern w:val="0"/>
                <w:sz w:val="18"/>
              </w:rPr>
              <w:t>Ordering Institution/Debtor Agent</w:t>
            </w:r>
          </w:p>
        </w:tc>
        <w:tc>
          <w:tcPr>
            <w:tcW w:w="3625" w:type="pct"/>
            <w:tcBorders>
              <w:top w:val="single" w:sz="4" w:space="0" w:color="000000"/>
              <w:left w:val="single" w:sz="4" w:space="0" w:color="000000"/>
              <w:bottom w:val="single" w:sz="4" w:space="0" w:color="000000"/>
              <w:right w:val="single" w:sz="4" w:space="0" w:color="000000"/>
            </w:tcBorders>
            <w:shd w:val="clear" w:color="auto" w:fill="auto"/>
          </w:tcPr>
          <w:p w:rsidR="00AA7F86" w:rsidRDefault="00C73EF3">
            <w:pPr>
              <w:spacing w:beforeLines="10" w:before="24" w:afterLines="10" w:after="24" w:line="288" w:lineRule="auto"/>
              <w:rPr>
                <w:kern w:val="0"/>
                <w:sz w:val="18"/>
              </w:rPr>
            </w:pPr>
            <w:r>
              <w:rPr>
                <w:kern w:val="0"/>
                <w:sz w:val="18"/>
              </w:rPr>
              <w:t>A bank where an Ordering Institution/Debtor has opened an account for transfer settlement.</w:t>
            </w:r>
          </w:p>
        </w:tc>
      </w:tr>
      <w:tr w:rsidR="00AA7F86">
        <w:tc>
          <w:tcPr>
            <w:tcW w:w="1375" w:type="pct"/>
            <w:tcBorders>
              <w:top w:val="single" w:sz="4" w:space="0" w:color="000000"/>
              <w:left w:val="single" w:sz="4" w:space="0" w:color="000000"/>
              <w:bottom w:val="single" w:sz="4" w:space="0" w:color="000000"/>
            </w:tcBorders>
            <w:shd w:val="clear" w:color="auto" w:fill="auto"/>
            <w:vAlign w:val="bottom"/>
          </w:tcPr>
          <w:p w:rsidR="00AA7F86" w:rsidRDefault="00C73EF3">
            <w:pPr>
              <w:widowControl/>
              <w:spacing w:beforeLines="10" w:before="24" w:afterLines="10" w:after="24" w:line="288" w:lineRule="auto"/>
              <w:jc w:val="left"/>
              <w:rPr>
                <w:color w:val="000000"/>
                <w:kern w:val="0"/>
                <w:sz w:val="18"/>
              </w:rPr>
            </w:pPr>
            <w:r>
              <w:rPr>
                <w:color w:val="000000"/>
                <w:kern w:val="0"/>
                <w:sz w:val="18"/>
              </w:rPr>
              <w:t xml:space="preserve">Debtor Indirect </w:t>
            </w:r>
            <w:r>
              <w:rPr>
                <w:color w:val="000000"/>
                <w:kern w:val="0"/>
                <w:sz w:val="18"/>
              </w:rPr>
              <w:t>Participant</w:t>
            </w:r>
          </w:p>
        </w:tc>
        <w:tc>
          <w:tcPr>
            <w:tcW w:w="3625" w:type="pct"/>
            <w:tcBorders>
              <w:top w:val="single" w:sz="4" w:space="0" w:color="000000"/>
              <w:left w:val="single" w:sz="4" w:space="0" w:color="000000"/>
              <w:bottom w:val="single" w:sz="4" w:space="0" w:color="000000"/>
              <w:right w:val="single" w:sz="4" w:space="0" w:color="000000"/>
            </w:tcBorders>
            <w:shd w:val="clear" w:color="auto" w:fill="auto"/>
          </w:tcPr>
          <w:p w:rsidR="00AA7F86" w:rsidRDefault="00C73EF3">
            <w:pPr>
              <w:spacing w:beforeLines="10" w:before="24" w:afterLines="10" w:after="24" w:line="288" w:lineRule="auto"/>
              <w:rPr>
                <w:kern w:val="0"/>
                <w:sz w:val="18"/>
              </w:rPr>
            </w:pPr>
            <w:bookmarkStart w:id="14" w:name="_Toc47094281"/>
            <w:r>
              <w:rPr>
                <w:kern w:val="0"/>
                <w:sz w:val="18"/>
              </w:rPr>
              <w:t xml:space="preserve">Debtor Indirect Participant receives a remittance request initiated by an Ordering Institution/Debtor and sends a payment order to </w:t>
            </w:r>
            <w:r>
              <w:rPr>
                <w:color w:val="000000"/>
                <w:kern w:val="0"/>
                <w:sz w:val="18"/>
              </w:rPr>
              <w:t>Debtor</w:t>
            </w:r>
            <w:r>
              <w:rPr>
                <w:kern w:val="0"/>
                <w:sz w:val="18"/>
              </w:rPr>
              <w:t xml:space="preserve"> Direct Participant.</w:t>
            </w:r>
            <w:bookmarkEnd w:id="14"/>
          </w:p>
        </w:tc>
      </w:tr>
      <w:tr w:rsidR="00AA7F86">
        <w:tc>
          <w:tcPr>
            <w:tcW w:w="1375" w:type="pct"/>
            <w:tcBorders>
              <w:top w:val="single" w:sz="4" w:space="0" w:color="000000"/>
              <w:left w:val="single" w:sz="4" w:space="0" w:color="000000"/>
              <w:bottom w:val="single" w:sz="4" w:space="0" w:color="000000"/>
            </w:tcBorders>
            <w:shd w:val="clear" w:color="auto" w:fill="auto"/>
            <w:vAlign w:val="bottom"/>
          </w:tcPr>
          <w:p w:rsidR="00AA7F86" w:rsidRDefault="00C73EF3">
            <w:pPr>
              <w:widowControl/>
              <w:spacing w:beforeLines="10" w:before="24" w:afterLines="10" w:after="24" w:line="288" w:lineRule="auto"/>
              <w:jc w:val="left"/>
              <w:rPr>
                <w:color w:val="000000"/>
                <w:kern w:val="0"/>
                <w:sz w:val="18"/>
              </w:rPr>
            </w:pPr>
            <w:r>
              <w:rPr>
                <w:color w:val="000000"/>
                <w:kern w:val="0"/>
                <w:sz w:val="18"/>
              </w:rPr>
              <w:t>Creditor Indirect Participant</w:t>
            </w:r>
          </w:p>
        </w:tc>
        <w:tc>
          <w:tcPr>
            <w:tcW w:w="3625" w:type="pct"/>
            <w:tcBorders>
              <w:top w:val="single" w:sz="4" w:space="0" w:color="000000"/>
              <w:left w:val="single" w:sz="4" w:space="0" w:color="000000"/>
              <w:bottom w:val="single" w:sz="4" w:space="0" w:color="000000"/>
              <w:right w:val="single" w:sz="4" w:space="0" w:color="000000"/>
            </w:tcBorders>
            <w:shd w:val="clear" w:color="auto" w:fill="auto"/>
          </w:tcPr>
          <w:p w:rsidR="00AA7F86" w:rsidRDefault="00C73EF3">
            <w:pPr>
              <w:spacing w:beforeLines="10" w:before="24" w:afterLines="10" w:after="24" w:line="288" w:lineRule="auto"/>
              <w:rPr>
                <w:kern w:val="0"/>
                <w:sz w:val="18"/>
              </w:rPr>
            </w:pPr>
            <w:r>
              <w:rPr>
                <w:kern w:val="0"/>
                <w:sz w:val="18"/>
              </w:rPr>
              <w:t xml:space="preserve">Creditor Indirect Participant receives a payment order </w:t>
            </w:r>
            <w:r>
              <w:rPr>
                <w:kern w:val="0"/>
                <w:sz w:val="18"/>
              </w:rPr>
              <w:t xml:space="preserve">from </w:t>
            </w:r>
            <w:r>
              <w:rPr>
                <w:color w:val="000000"/>
                <w:kern w:val="0"/>
                <w:sz w:val="18"/>
              </w:rPr>
              <w:t>Debtor</w:t>
            </w:r>
            <w:r>
              <w:rPr>
                <w:kern w:val="0"/>
                <w:sz w:val="18"/>
              </w:rPr>
              <w:t xml:space="preserve"> Direct Participant and unfreezes corresponding fund to Receiver</w:t>
            </w:r>
          </w:p>
        </w:tc>
      </w:tr>
      <w:tr w:rsidR="00AA7F86">
        <w:tc>
          <w:tcPr>
            <w:tcW w:w="1375" w:type="pct"/>
            <w:tcBorders>
              <w:top w:val="single" w:sz="4" w:space="0" w:color="000000"/>
              <w:left w:val="single" w:sz="4" w:space="0" w:color="000000"/>
              <w:bottom w:val="single" w:sz="4" w:space="0" w:color="000000"/>
            </w:tcBorders>
            <w:shd w:val="clear" w:color="auto" w:fill="auto"/>
            <w:vAlign w:val="bottom"/>
          </w:tcPr>
          <w:p w:rsidR="00AA7F86" w:rsidRDefault="00C73EF3">
            <w:pPr>
              <w:widowControl/>
              <w:spacing w:beforeLines="10" w:before="24" w:afterLines="10" w:after="24" w:line="288" w:lineRule="auto"/>
              <w:jc w:val="left"/>
              <w:rPr>
                <w:color w:val="000000"/>
                <w:kern w:val="0"/>
                <w:sz w:val="18"/>
              </w:rPr>
            </w:pPr>
            <w:r>
              <w:rPr>
                <w:color w:val="000000"/>
                <w:kern w:val="0"/>
                <w:sz w:val="18"/>
              </w:rPr>
              <w:t>Intermediary Agent 1</w:t>
            </w:r>
          </w:p>
        </w:tc>
        <w:tc>
          <w:tcPr>
            <w:tcW w:w="3625" w:type="pct"/>
            <w:tcBorders>
              <w:top w:val="single" w:sz="4" w:space="0" w:color="000000"/>
              <w:left w:val="single" w:sz="4" w:space="0" w:color="000000"/>
              <w:bottom w:val="single" w:sz="4" w:space="0" w:color="000000"/>
              <w:right w:val="single" w:sz="4" w:space="0" w:color="000000"/>
            </w:tcBorders>
            <w:shd w:val="clear" w:color="auto" w:fill="auto"/>
          </w:tcPr>
          <w:p w:rsidR="00AA7F86" w:rsidRDefault="00C73EF3">
            <w:pPr>
              <w:spacing w:beforeLines="10" w:before="24" w:afterLines="10" w:after="24" w:line="288" w:lineRule="auto"/>
              <w:rPr>
                <w:kern w:val="0"/>
                <w:sz w:val="18"/>
              </w:rPr>
            </w:pPr>
            <w:r>
              <w:rPr>
                <w:kern w:val="0"/>
                <w:sz w:val="18"/>
              </w:rPr>
              <w:t>The intermediary bank transmitting orders between Beneficiary Institution and Creditor Agent.</w:t>
            </w:r>
          </w:p>
        </w:tc>
      </w:tr>
      <w:tr w:rsidR="00AA7F86">
        <w:tc>
          <w:tcPr>
            <w:tcW w:w="1375" w:type="pct"/>
            <w:tcBorders>
              <w:top w:val="single" w:sz="4" w:space="0" w:color="000000"/>
              <w:left w:val="single" w:sz="4" w:space="0" w:color="000000"/>
              <w:bottom w:val="single" w:sz="4" w:space="0" w:color="000000"/>
            </w:tcBorders>
            <w:shd w:val="clear" w:color="auto" w:fill="auto"/>
            <w:vAlign w:val="bottom"/>
          </w:tcPr>
          <w:p w:rsidR="00AA7F86" w:rsidRDefault="00C73EF3">
            <w:pPr>
              <w:widowControl/>
              <w:spacing w:beforeLines="10" w:before="24" w:afterLines="10" w:after="24" w:line="288" w:lineRule="auto"/>
              <w:jc w:val="left"/>
              <w:rPr>
                <w:color w:val="000000"/>
                <w:kern w:val="0"/>
                <w:sz w:val="18"/>
              </w:rPr>
            </w:pPr>
            <w:r>
              <w:rPr>
                <w:color w:val="000000"/>
                <w:kern w:val="0"/>
                <w:sz w:val="18"/>
              </w:rPr>
              <w:t>Intermediary Agent 2</w:t>
            </w:r>
          </w:p>
        </w:tc>
        <w:tc>
          <w:tcPr>
            <w:tcW w:w="3625" w:type="pct"/>
            <w:tcBorders>
              <w:top w:val="single" w:sz="4" w:space="0" w:color="000000"/>
              <w:left w:val="single" w:sz="4" w:space="0" w:color="000000"/>
              <w:bottom w:val="single" w:sz="4" w:space="0" w:color="000000"/>
              <w:right w:val="single" w:sz="4" w:space="0" w:color="000000"/>
            </w:tcBorders>
            <w:shd w:val="clear" w:color="auto" w:fill="auto"/>
          </w:tcPr>
          <w:p w:rsidR="00AA7F86" w:rsidRDefault="00C73EF3">
            <w:pPr>
              <w:spacing w:beforeLines="10" w:before="24" w:afterLines="10" w:after="24" w:line="288" w:lineRule="auto"/>
              <w:rPr>
                <w:kern w:val="0"/>
                <w:sz w:val="18"/>
              </w:rPr>
            </w:pPr>
            <w:r>
              <w:rPr>
                <w:kern w:val="0"/>
                <w:sz w:val="18"/>
              </w:rPr>
              <w:t xml:space="preserve">The intermediary bank transmitting orders </w:t>
            </w:r>
            <w:r>
              <w:rPr>
                <w:kern w:val="0"/>
                <w:sz w:val="18"/>
              </w:rPr>
              <w:t>between Beneficiary Institution and Creditor Agent; when two intermediary banks are present, Intermediary Agent 2 is used.</w:t>
            </w:r>
          </w:p>
        </w:tc>
      </w:tr>
      <w:tr w:rsidR="00AA7F86">
        <w:tc>
          <w:tcPr>
            <w:tcW w:w="1375" w:type="pct"/>
            <w:tcBorders>
              <w:top w:val="single" w:sz="4" w:space="0" w:color="000000"/>
              <w:left w:val="single" w:sz="4" w:space="0" w:color="000000"/>
              <w:bottom w:val="single" w:sz="4" w:space="0" w:color="000000"/>
            </w:tcBorders>
            <w:shd w:val="clear" w:color="auto" w:fill="auto"/>
            <w:vAlign w:val="bottom"/>
          </w:tcPr>
          <w:p w:rsidR="00AA7F86" w:rsidRDefault="00C73EF3">
            <w:pPr>
              <w:widowControl/>
              <w:spacing w:beforeLines="10" w:before="24" w:afterLines="10" w:after="24" w:line="288" w:lineRule="auto"/>
              <w:jc w:val="left"/>
              <w:rPr>
                <w:bCs/>
                <w:color w:val="000000"/>
                <w:kern w:val="0"/>
                <w:sz w:val="18"/>
              </w:rPr>
            </w:pPr>
            <w:r>
              <w:rPr>
                <w:bCs/>
                <w:color w:val="000000"/>
                <w:kern w:val="0"/>
                <w:sz w:val="18"/>
              </w:rPr>
              <w:t>Beneficiary Institution/Creditor Agent</w:t>
            </w:r>
          </w:p>
        </w:tc>
        <w:tc>
          <w:tcPr>
            <w:tcW w:w="3625" w:type="pct"/>
            <w:tcBorders>
              <w:top w:val="single" w:sz="4" w:space="0" w:color="000000"/>
              <w:left w:val="single" w:sz="4" w:space="0" w:color="000000"/>
              <w:bottom w:val="single" w:sz="4" w:space="0" w:color="000000"/>
              <w:right w:val="single" w:sz="4" w:space="0" w:color="000000"/>
            </w:tcBorders>
            <w:shd w:val="clear" w:color="auto" w:fill="auto"/>
          </w:tcPr>
          <w:p w:rsidR="00AA7F86" w:rsidRDefault="00C73EF3">
            <w:pPr>
              <w:spacing w:beforeLines="10" w:before="24" w:afterLines="10" w:after="24" w:line="288" w:lineRule="auto"/>
              <w:rPr>
                <w:b/>
                <w:bCs/>
                <w:kern w:val="0"/>
                <w:sz w:val="18"/>
              </w:rPr>
            </w:pPr>
            <w:r>
              <w:rPr>
                <w:kern w:val="0"/>
                <w:sz w:val="18"/>
              </w:rPr>
              <w:t xml:space="preserve">A bank where a Beneficiary Institution/Creditor has opened an account for transfer </w:t>
            </w:r>
            <w:r>
              <w:rPr>
                <w:kern w:val="0"/>
                <w:sz w:val="18"/>
              </w:rPr>
              <w:t>settlement.</w:t>
            </w:r>
          </w:p>
        </w:tc>
      </w:tr>
      <w:tr w:rsidR="00AA7F86">
        <w:tc>
          <w:tcPr>
            <w:tcW w:w="1375" w:type="pct"/>
            <w:tcBorders>
              <w:top w:val="single" w:sz="4" w:space="0" w:color="000000"/>
              <w:left w:val="single" w:sz="4" w:space="0" w:color="000000"/>
              <w:bottom w:val="single" w:sz="4" w:space="0" w:color="000000"/>
            </w:tcBorders>
            <w:shd w:val="clear" w:color="auto" w:fill="auto"/>
            <w:vAlign w:val="bottom"/>
          </w:tcPr>
          <w:p w:rsidR="00AA7F86" w:rsidRDefault="00C73EF3">
            <w:pPr>
              <w:widowControl/>
              <w:spacing w:beforeLines="10" w:before="24" w:afterLines="10" w:after="24" w:line="288" w:lineRule="auto"/>
              <w:jc w:val="left"/>
              <w:rPr>
                <w:bCs/>
                <w:color w:val="000000"/>
                <w:kern w:val="0"/>
                <w:sz w:val="18"/>
              </w:rPr>
            </w:pPr>
            <w:r>
              <w:rPr>
                <w:bCs/>
                <w:color w:val="000000"/>
                <w:kern w:val="0"/>
                <w:sz w:val="18"/>
              </w:rPr>
              <w:t>Beneficiary Institution/Creditor</w:t>
            </w:r>
          </w:p>
        </w:tc>
        <w:tc>
          <w:tcPr>
            <w:tcW w:w="3625" w:type="pct"/>
            <w:tcBorders>
              <w:top w:val="single" w:sz="4" w:space="0" w:color="000000"/>
              <w:left w:val="single" w:sz="4" w:space="0" w:color="000000"/>
              <w:bottom w:val="single" w:sz="4" w:space="0" w:color="000000"/>
              <w:right w:val="single" w:sz="4" w:space="0" w:color="000000"/>
            </w:tcBorders>
            <w:shd w:val="clear" w:color="auto" w:fill="auto"/>
          </w:tcPr>
          <w:p w:rsidR="00AA7F86" w:rsidRDefault="00C73EF3">
            <w:pPr>
              <w:spacing w:beforeLines="10" w:before="24" w:afterLines="10" w:after="24" w:line="288" w:lineRule="auto"/>
              <w:rPr>
                <w:b/>
                <w:bCs/>
                <w:kern w:val="0"/>
                <w:sz w:val="18"/>
              </w:rPr>
            </w:pPr>
            <w:r>
              <w:rPr>
                <w:kern w:val="0"/>
                <w:sz w:val="18"/>
              </w:rPr>
              <w:t xml:space="preserve">An individual </w:t>
            </w:r>
            <w:r>
              <w:rPr>
                <w:bCs/>
                <w:kern w:val="0"/>
                <w:sz w:val="18"/>
              </w:rPr>
              <w:t>or</w:t>
            </w:r>
            <w:r>
              <w:rPr>
                <w:kern w:val="0"/>
                <w:sz w:val="18"/>
              </w:rPr>
              <w:t xml:space="preserve"> institution that ultimately accepts the transfer settlement.</w:t>
            </w:r>
          </w:p>
        </w:tc>
      </w:tr>
      <w:tr w:rsidR="00AA7F86">
        <w:tc>
          <w:tcPr>
            <w:tcW w:w="1375" w:type="pct"/>
            <w:tcBorders>
              <w:top w:val="single" w:sz="4" w:space="0" w:color="000000"/>
              <w:left w:val="single" w:sz="4" w:space="0" w:color="000000"/>
              <w:bottom w:val="single" w:sz="4" w:space="0" w:color="000000"/>
            </w:tcBorders>
            <w:shd w:val="clear" w:color="auto" w:fill="99CCFF"/>
          </w:tcPr>
          <w:p w:rsidR="00AA7F86" w:rsidRDefault="00C73EF3">
            <w:pPr>
              <w:spacing w:beforeLines="10" w:before="24" w:afterLines="10" w:after="24" w:line="288" w:lineRule="auto"/>
              <w:jc w:val="center"/>
              <w:rPr>
                <w:b/>
                <w:bCs/>
                <w:kern w:val="0"/>
                <w:sz w:val="18"/>
              </w:rPr>
            </w:pPr>
            <w:r>
              <w:rPr>
                <w:b/>
                <w:kern w:val="0"/>
                <w:sz w:val="18"/>
              </w:rPr>
              <w:t>BusinessRole</w:t>
            </w:r>
          </w:p>
        </w:tc>
        <w:tc>
          <w:tcPr>
            <w:tcW w:w="3625" w:type="pct"/>
            <w:tcBorders>
              <w:top w:val="single" w:sz="4" w:space="0" w:color="000000"/>
              <w:left w:val="single" w:sz="4" w:space="0" w:color="000000"/>
              <w:bottom w:val="single" w:sz="4" w:space="0" w:color="000000"/>
              <w:right w:val="single" w:sz="4" w:space="0" w:color="000000"/>
            </w:tcBorders>
            <w:shd w:val="clear" w:color="auto" w:fill="99CCFF"/>
          </w:tcPr>
          <w:p w:rsidR="00AA7F86" w:rsidRDefault="00C73EF3">
            <w:pPr>
              <w:spacing w:beforeLines="10" w:before="24" w:afterLines="10" w:after="24" w:line="288" w:lineRule="auto"/>
              <w:jc w:val="center"/>
              <w:rPr>
                <w:b/>
                <w:bCs/>
                <w:kern w:val="0"/>
                <w:sz w:val="18"/>
              </w:rPr>
            </w:pPr>
            <w:r>
              <w:rPr>
                <w:b/>
                <w:kern w:val="0"/>
                <w:sz w:val="18"/>
              </w:rPr>
              <w:t>Definition</w:t>
            </w:r>
          </w:p>
        </w:tc>
      </w:tr>
      <w:tr w:rsidR="00AA7F86">
        <w:tc>
          <w:tcPr>
            <w:tcW w:w="1375" w:type="pct"/>
            <w:tcBorders>
              <w:top w:val="single" w:sz="4" w:space="0" w:color="000000"/>
              <w:left w:val="single" w:sz="4" w:space="0" w:color="000000"/>
              <w:bottom w:val="single" w:sz="4" w:space="0" w:color="000000"/>
            </w:tcBorders>
            <w:shd w:val="clear" w:color="auto" w:fill="auto"/>
            <w:vAlign w:val="bottom"/>
          </w:tcPr>
          <w:p w:rsidR="00AA7F86" w:rsidRDefault="00C73EF3">
            <w:pPr>
              <w:widowControl/>
              <w:spacing w:beforeLines="10" w:before="24" w:afterLines="10" w:after="24" w:line="288" w:lineRule="auto"/>
              <w:jc w:val="left"/>
              <w:rPr>
                <w:color w:val="000000"/>
                <w:kern w:val="0"/>
                <w:sz w:val="18"/>
              </w:rPr>
            </w:pPr>
            <w:r>
              <w:rPr>
                <w:color w:val="000000"/>
                <w:kern w:val="0"/>
                <w:sz w:val="18"/>
              </w:rPr>
              <w:t>CIPS Participant</w:t>
            </w:r>
          </w:p>
        </w:tc>
        <w:tc>
          <w:tcPr>
            <w:tcW w:w="3625" w:type="pct"/>
            <w:tcBorders>
              <w:top w:val="single" w:sz="4" w:space="0" w:color="000000"/>
              <w:left w:val="single" w:sz="4" w:space="0" w:color="000000"/>
              <w:bottom w:val="single" w:sz="4" w:space="0" w:color="000000"/>
              <w:right w:val="single" w:sz="4" w:space="0" w:color="000000"/>
            </w:tcBorders>
            <w:shd w:val="clear" w:color="auto" w:fill="auto"/>
          </w:tcPr>
          <w:p w:rsidR="00AA7F86" w:rsidRDefault="00C73EF3">
            <w:pPr>
              <w:spacing w:beforeLines="10" w:before="24" w:afterLines="10" w:after="24" w:line="288" w:lineRule="auto"/>
              <w:rPr>
                <w:sz w:val="18"/>
              </w:rPr>
            </w:pPr>
            <w:r>
              <w:rPr>
                <w:kern w:val="0"/>
                <w:sz w:val="18"/>
              </w:rPr>
              <w:t>A participant that directly interacts with CIPS</w:t>
            </w:r>
          </w:p>
        </w:tc>
      </w:tr>
      <w:tr w:rsidR="00AA7F86">
        <w:tc>
          <w:tcPr>
            <w:tcW w:w="1375" w:type="pct"/>
            <w:tcBorders>
              <w:top w:val="single" w:sz="4" w:space="0" w:color="000000"/>
              <w:left w:val="single" w:sz="4" w:space="0" w:color="000000"/>
              <w:bottom w:val="single" w:sz="4" w:space="0" w:color="000000"/>
            </w:tcBorders>
            <w:shd w:val="clear" w:color="auto" w:fill="auto"/>
            <w:vAlign w:val="bottom"/>
          </w:tcPr>
          <w:p w:rsidR="00AA7F86" w:rsidRDefault="00C73EF3">
            <w:pPr>
              <w:widowControl/>
              <w:spacing w:beforeLines="10" w:before="24" w:afterLines="10" w:after="24" w:line="288" w:lineRule="auto"/>
              <w:jc w:val="left"/>
              <w:rPr>
                <w:color w:val="000000"/>
                <w:kern w:val="0"/>
                <w:sz w:val="18"/>
              </w:rPr>
            </w:pPr>
            <w:r>
              <w:rPr>
                <w:color w:val="000000"/>
                <w:kern w:val="0"/>
                <w:sz w:val="18"/>
              </w:rPr>
              <w:t>Clearing System</w:t>
            </w:r>
          </w:p>
        </w:tc>
        <w:tc>
          <w:tcPr>
            <w:tcW w:w="3625" w:type="pct"/>
            <w:tcBorders>
              <w:top w:val="single" w:sz="4" w:space="0" w:color="000000"/>
              <w:left w:val="single" w:sz="4" w:space="0" w:color="000000"/>
              <w:bottom w:val="single" w:sz="4" w:space="0" w:color="000000"/>
              <w:right w:val="single" w:sz="4" w:space="0" w:color="000000"/>
            </w:tcBorders>
            <w:shd w:val="clear" w:color="auto" w:fill="auto"/>
          </w:tcPr>
          <w:p w:rsidR="00AA7F86" w:rsidRDefault="00C73EF3">
            <w:pPr>
              <w:spacing w:beforeLines="10" w:before="24" w:afterLines="10" w:after="24" w:line="288" w:lineRule="auto"/>
              <w:rPr>
                <w:kern w:val="0"/>
                <w:sz w:val="18"/>
              </w:rPr>
            </w:pPr>
            <w:r>
              <w:rPr>
                <w:sz w:val="18"/>
              </w:rPr>
              <w:t xml:space="preserve">Cross-border Interbank </w:t>
            </w:r>
            <w:r>
              <w:rPr>
                <w:sz w:val="18"/>
              </w:rPr>
              <w:t>Payment System</w:t>
            </w:r>
          </w:p>
        </w:tc>
      </w:tr>
      <w:tr w:rsidR="00AA7F86">
        <w:tc>
          <w:tcPr>
            <w:tcW w:w="1375" w:type="pct"/>
            <w:tcBorders>
              <w:top w:val="single" w:sz="4" w:space="0" w:color="000000"/>
              <w:left w:val="single" w:sz="4" w:space="0" w:color="000000"/>
              <w:bottom w:val="single" w:sz="4" w:space="0" w:color="000000"/>
            </w:tcBorders>
            <w:shd w:val="clear" w:color="auto" w:fill="auto"/>
            <w:vAlign w:val="bottom"/>
          </w:tcPr>
          <w:p w:rsidR="00AA7F86" w:rsidRDefault="00C73EF3">
            <w:pPr>
              <w:widowControl/>
              <w:spacing w:beforeLines="10" w:before="24" w:afterLines="10" w:after="24" w:line="288" w:lineRule="auto"/>
              <w:jc w:val="left"/>
              <w:rPr>
                <w:color w:val="000000"/>
                <w:kern w:val="0"/>
                <w:sz w:val="18"/>
              </w:rPr>
            </w:pPr>
            <w:r>
              <w:rPr>
                <w:color w:val="000000"/>
                <w:kern w:val="0"/>
                <w:sz w:val="18"/>
              </w:rPr>
              <w:t>Related Participant</w:t>
            </w:r>
          </w:p>
        </w:tc>
        <w:tc>
          <w:tcPr>
            <w:tcW w:w="3625" w:type="pct"/>
            <w:tcBorders>
              <w:top w:val="single" w:sz="4" w:space="0" w:color="000000"/>
              <w:left w:val="single" w:sz="4" w:space="0" w:color="000000"/>
              <w:bottom w:val="single" w:sz="4" w:space="0" w:color="000000"/>
              <w:right w:val="single" w:sz="4" w:space="0" w:color="000000"/>
            </w:tcBorders>
            <w:shd w:val="clear" w:color="auto" w:fill="auto"/>
          </w:tcPr>
          <w:p w:rsidR="00AA7F86" w:rsidRDefault="00C73EF3">
            <w:pPr>
              <w:spacing w:beforeLines="10" w:before="24" w:afterLines="10" w:after="24" w:line="288" w:lineRule="auto"/>
              <w:rPr>
                <w:kern w:val="0"/>
                <w:sz w:val="18"/>
              </w:rPr>
            </w:pPr>
            <w:r>
              <w:rPr>
                <w:kern w:val="0"/>
                <w:sz w:val="18"/>
              </w:rPr>
              <w:t xml:space="preserve">An indirect participant can be affiliated with multiple direct participants. Each indirect </w:t>
            </w:r>
            <w:r>
              <w:rPr>
                <w:kern w:val="0"/>
                <w:sz w:val="18"/>
              </w:rPr>
              <w:lastRenderedPageBreak/>
              <w:t>participant does not directly accept the services provided by CIPS, but can flexibly choose direct participants to send and/or re</w:t>
            </w:r>
            <w:r>
              <w:rPr>
                <w:kern w:val="0"/>
                <w:sz w:val="18"/>
              </w:rPr>
              <w:t>ceive business messages.</w:t>
            </w:r>
          </w:p>
        </w:tc>
      </w:tr>
    </w:tbl>
    <w:p w:rsidR="00AA7F86" w:rsidRDefault="00AA7F86">
      <w:pPr>
        <w:rPr>
          <w:color w:val="FF0000"/>
          <w:sz w:val="18"/>
        </w:rPr>
      </w:pPr>
    </w:p>
    <w:p w:rsidR="00AA7F86" w:rsidRDefault="00AA7F86">
      <w:pPr>
        <w:rPr>
          <w:color w:val="FF0000"/>
          <w:sz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2278"/>
        <w:gridCol w:w="2089"/>
        <w:gridCol w:w="2227"/>
      </w:tblGrid>
      <w:tr w:rsidR="00AA7F86">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A7F86" w:rsidRDefault="00C73EF3">
            <w:pPr>
              <w:spacing w:beforeLines="10" w:before="24" w:afterLines="10" w:after="24" w:line="288" w:lineRule="auto"/>
              <w:jc w:val="center"/>
              <w:rPr>
                <w:b/>
                <w:bCs/>
                <w:kern w:val="0"/>
                <w:sz w:val="18"/>
              </w:rPr>
            </w:pPr>
            <w:r>
              <w:rPr>
                <w:b/>
                <w:kern w:val="0"/>
                <w:sz w:val="18"/>
              </w:rPr>
              <w:t>Participant and BusinessRole Matrix</w:t>
            </w:r>
          </w:p>
        </w:tc>
      </w:tr>
      <w:tr w:rsidR="00AA7F86">
        <w:tc>
          <w:tcPr>
            <w:tcW w:w="1654" w:type="pct"/>
            <w:tcBorders>
              <w:top w:val="single" w:sz="4" w:space="0" w:color="000000"/>
              <w:left w:val="single" w:sz="4" w:space="0" w:color="000000"/>
              <w:bottom w:val="single" w:sz="4" w:space="0" w:color="000000"/>
              <w:tl2br w:val="single" w:sz="4" w:space="0" w:color="auto"/>
            </w:tcBorders>
            <w:shd w:val="clear" w:color="auto" w:fill="auto"/>
          </w:tcPr>
          <w:p w:rsidR="00AA7F86" w:rsidRDefault="00C73EF3">
            <w:pPr>
              <w:spacing w:beforeLines="10" w:before="24" w:afterLines="10" w:after="24" w:line="288" w:lineRule="auto"/>
              <w:jc w:val="right"/>
              <w:rPr>
                <w:bCs/>
                <w:kern w:val="0"/>
                <w:sz w:val="18"/>
              </w:rPr>
            </w:pPr>
            <w:r>
              <w:rPr>
                <w:bCs/>
                <w:kern w:val="0"/>
                <w:sz w:val="18"/>
              </w:rPr>
              <w:t>BusinessRole</w:t>
            </w:r>
          </w:p>
          <w:p w:rsidR="00AA7F86" w:rsidRDefault="00C73EF3">
            <w:pPr>
              <w:widowControl/>
              <w:spacing w:beforeLines="10" w:before="24" w:afterLines="10" w:after="24" w:line="288" w:lineRule="auto"/>
              <w:jc w:val="left"/>
              <w:rPr>
                <w:b/>
                <w:bCs/>
                <w:kern w:val="0"/>
                <w:sz w:val="18"/>
              </w:rPr>
            </w:pPr>
            <w:r>
              <w:rPr>
                <w:kern w:val="0"/>
                <w:sz w:val="18"/>
              </w:rPr>
              <w:t>Participant</w:t>
            </w:r>
          </w:p>
        </w:tc>
        <w:tc>
          <w:tcPr>
            <w:tcW w:w="1156" w:type="pct"/>
            <w:tcBorders>
              <w:top w:val="single" w:sz="4" w:space="0" w:color="000000"/>
              <w:left w:val="single" w:sz="4" w:space="0" w:color="000000"/>
              <w:bottom w:val="single" w:sz="4" w:space="0" w:color="000000"/>
            </w:tcBorders>
            <w:shd w:val="clear" w:color="auto" w:fill="FFFFFF"/>
            <w:vAlign w:val="center"/>
          </w:tcPr>
          <w:p w:rsidR="00AA7F86" w:rsidRDefault="00C73EF3">
            <w:pPr>
              <w:widowControl/>
              <w:spacing w:beforeLines="10" w:before="24" w:afterLines="10" w:after="24" w:line="288" w:lineRule="auto"/>
              <w:jc w:val="center"/>
              <w:rPr>
                <w:b/>
                <w:bCs/>
                <w:kern w:val="0"/>
                <w:sz w:val="18"/>
              </w:rPr>
            </w:pPr>
            <w:r>
              <w:rPr>
                <w:color w:val="000000"/>
                <w:kern w:val="0"/>
                <w:sz w:val="18"/>
              </w:rPr>
              <w:t>CIPS Participant</w:t>
            </w:r>
          </w:p>
        </w:tc>
        <w:tc>
          <w:tcPr>
            <w:tcW w:w="1060" w:type="pct"/>
            <w:tcBorders>
              <w:top w:val="single" w:sz="4" w:space="0" w:color="000000"/>
              <w:left w:val="single" w:sz="4" w:space="0" w:color="000000"/>
              <w:bottom w:val="single" w:sz="4" w:space="0" w:color="000000"/>
            </w:tcBorders>
            <w:shd w:val="clear" w:color="auto" w:fill="FFFFFF"/>
            <w:vAlign w:val="center"/>
          </w:tcPr>
          <w:p w:rsidR="00AA7F86" w:rsidRDefault="00C73EF3">
            <w:pPr>
              <w:widowControl/>
              <w:spacing w:beforeLines="10" w:before="24" w:afterLines="10" w:after="24" w:line="288" w:lineRule="auto"/>
              <w:jc w:val="center"/>
              <w:rPr>
                <w:b/>
                <w:bCs/>
                <w:kern w:val="0"/>
                <w:sz w:val="18"/>
              </w:rPr>
            </w:pPr>
            <w:r>
              <w:rPr>
                <w:kern w:val="0"/>
                <w:sz w:val="18"/>
              </w:rPr>
              <w:t>Clearing System</w:t>
            </w:r>
          </w:p>
        </w:tc>
        <w:tc>
          <w:tcPr>
            <w:tcW w:w="11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7F86" w:rsidRDefault="00C73EF3">
            <w:pPr>
              <w:widowControl/>
              <w:spacing w:beforeLines="10" w:before="24" w:afterLines="10" w:after="24" w:line="288" w:lineRule="auto"/>
              <w:jc w:val="center"/>
              <w:rPr>
                <w:b/>
                <w:bCs/>
                <w:kern w:val="0"/>
                <w:sz w:val="18"/>
              </w:rPr>
            </w:pPr>
            <w:r>
              <w:rPr>
                <w:color w:val="000000"/>
                <w:kern w:val="0"/>
                <w:sz w:val="18"/>
              </w:rPr>
              <w:t>Related Participant</w:t>
            </w:r>
          </w:p>
        </w:tc>
      </w:tr>
      <w:tr w:rsidR="00AA7F86">
        <w:tc>
          <w:tcPr>
            <w:tcW w:w="1654" w:type="pct"/>
            <w:tcBorders>
              <w:top w:val="single" w:sz="4" w:space="0" w:color="000000"/>
              <w:left w:val="single" w:sz="4" w:space="0" w:color="000000"/>
              <w:bottom w:val="single" w:sz="4" w:space="0" w:color="000000"/>
            </w:tcBorders>
            <w:shd w:val="clear" w:color="auto" w:fill="FFFFFF"/>
            <w:vAlign w:val="bottom"/>
          </w:tcPr>
          <w:p w:rsidR="00AA7F86" w:rsidRDefault="00C73EF3">
            <w:pPr>
              <w:widowControl/>
              <w:spacing w:beforeLines="10" w:before="24" w:afterLines="10" w:after="24" w:line="288" w:lineRule="auto"/>
              <w:jc w:val="left"/>
              <w:rPr>
                <w:b/>
                <w:bCs/>
                <w:color w:val="000000"/>
                <w:kern w:val="0"/>
                <w:sz w:val="18"/>
              </w:rPr>
            </w:pPr>
            <w:r>
              <w:rPr>
                <w:color w:val="000000"/>
                <w:kern w:val="0"/>
                <w:sz w:val="18"/>
              </w:rPr>
              <w:t>CIPS</w:t>
            </w:r>
          </w:p>
        </w:tc>
        <w:tc>
          <w:tcPr>
            <w:tcW w:w="1156" w:type="pct"/>
            <w:tcBorders>
              <w:top w:val="single" w:sz="4" w:space="0" w:color="000000"/>
              <w:left w:val="single" w:sz="4" w:space="0" w:color="000000"/>
              <w:bottom w:val="single" w:sz="4" w:space="0" w:color="000000"/>
            </w:tcBorders>
            <w:shd w:val="clear" w:color="auto" w:fill="FFFFFF"/>
            <w:vAlign w:val="center"/>
          </w:tcPr>
          <w:p w:rsidR="00AA7F86" w:rsidRDefault="00AA7F86">
            <w:pPr>
              <w:snapToGrid w:val="0"/>
              <w:spacing w:beforeLines="20" w:before="48" w:afterLines="20" w:after="48" w:line="264" w:lineRule="auto"/>
              <w:jc w:val="center"/>
              <w:rPr>
                <w:color w:val="000000"/>
                <w:kern w:val="0"/>
                <w:sz w:val="18"/>
              </w:rPr>
            </w:pPr>
          </w:p>
        </w:tc>
        <w:tc>
          <w:tcPr>
            <w:tcW w:w="1060" w:type="pct"/>
            <w:tcBorders>
              <w:top w:val="single" w:sz="4" w:space="0" w:color="000000"/>
              <w:left w:val="single" w:sz="4" w:space="0" w:color="000000"/>
              <w:bottom w:val="single" w:sz="4" w:space="0" w:color="000000"/>
            </w:tcBorders>
            <w:shd w:val="clear" w:color="auto" w:fill="8DB3E2"/>
            <w:vAlign w:val="center"/>
          </w:tcPr>
          <w:p w:rsidR="00AA7F86" w:rsidRDefault="00C73EF3">
            <w:pPr>
              <w:spacing w:beforeLines="20" w:before="48" w:afterLines="20" w:after="48" w:line="264" w:lineRule="auto"/>
              <w:jc w:val="center"/>
              <w:rPr>
                <w:kern w:val="0"/>
                <w:sz w:val="18"/>
              </w:rPr>
            </w:pPr>
            <w:r>
              <w:rPr>
                <w:rFonts w:hint="eastAsia"/>
                <w:kern w:val="0"/>
                <w:sz w:val="18"/>
              </w:rPr>
              <w:t>√</w:t>
            </w:r>
          </w:p>
        </w:tc>
        <w:tc>
          <w:tcPr>
            <w:tcW w:w="11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A7F86" w:rsidRDefault="00AA7F86">
            <w:pPr>
              <w:snapToGrid w:val="0"/>
              <w:spacing w:beforeLines="20" w:before="48" w:afterLines="20" w:after="48" w:line="264" w:lineRule="auto"/>
              <w:jc w:val="center"/>
              <w:rPr>
                <w:kern w:val="0"/>
                <w:sz w:val="18"/>
              </w:rPr>
            </w:pPr>
          </w:p>
        </w:tc>
      </w:tr>
      <w:tr w:rsidR="00AA7F86">
        <w:tc>
          <w:tcPr>
            <w:tcW w:w="1654" w:type="pct"/>
            <w:tcBorders>
              <w:top w:val="single" w:sz="4" w:space="0" w:color="000000"/>
              <w:left w:val="single" w:sz="4" w:space="0" w:color="000000"/>
              <w:bottom w:val="single" w:sz="4" w:space="0" w:color="000000"/>
            </w:tcBorders>
            <w:shd w:val="clear" w:color="auto" w:fill="FFFFFF"/>
            <w:vAlign w:val="bottom"/>
          </w:tcPr>
          <w:p w:rsidR="00AA7F86" w:rsidRDefault="00C73EF3">
            <w:pPr>
              <w:widowControl/>
              <w:spacing w:beforeLines="20" w:before="48" w:afterLines="20" w:after="48" w:line="264" w:lineRule="auto"/>
              <w:jc w:val="left"/>
              <w:rPr>
                <w:color w:val="000000"/>
                <w:kern w:val="0"/>
                <w:sz w:val="18"/>
              </w:rPr>
            </w:pPr>
            <w:r>
              <w:rPr>
                <w:color w:val="000000"/>
                <w:kern w:val="0"/>
                <w:sz w:val="18"/>
              </w:rPr>
              <w:t>Debtor Direct Participant</w:t>
            </w:r>
          </w:p>
        </w:tc>
        <w:tc>
          <w:tcPr>
            <w:tcW w:w="1156" w:type="pct"/>
            <w:tcBorders>
              <w:top w:val="single" w:sz="4" w:space="0" w:color="000000"/>
              <w:left w:val="single" w:sz="4" w:space="0" w:color="000000"/>
              <w:bottom w:val="single" w:sz="4" w:space="0" w:color="000000"/>
            </w:tcBorders>
            <w:shd w:val="clear" w:color="auto" w:fill="8DB3E2"/>
            <w:vAlign w:val="center"/>
          </w:tcPr>
          <w:p w:rsidR="00AA7F86" w:rsidRDefault="00C73EF3">
            <w:pPr>
              <w:spacing w:beforeLines="20" w:before="48" w:afterLines="20" w:after="48" w:line="264" w:lineRule="auto"/>
              <w:jc w:val="center"/>
              <w:rPr>
                <w:kern w:val="0"/>
                <w:sz w:val="18"/>
              </w:rPr>
            </w:pPr>
            <w:r>
              <w:rPr>
                <w:rFonts w:hint="eastAsia"/>
                <w:kern w:val="0"/>
                <w:sz w:val="18"/>
              </w:rPr>
              <w:t>√</w:t>
            </w:r>
          </w:p>
        </w:tc>
        <w:tc>
          <w:tcPr>
            <w:tcW w:w="1060" w:type="pct"/>
            <w:tcBorders>
              <w:top w:val="single" w:sz="4" w:space="0" w:color="000000"/>
              <w:left w:val="single" w:sz="4" w:space="0" w:color="000000"/>
              <w:bottom w:val="single" w:sz="4" w:space="0" w:color="000000"/>
            </w:tcBorders>
            <w:shd w:val="clear" w:color="auto" w:fill="auto"/>
            <w:vAlign w:val="center"/>
          </w:tcPr>
          <w:p w:rsidR="00AA7F86" w:rsidRDefault="00AA7F86">
            <w:pPr>
              <w:snapToGrid w:val="0"/>
              <w:spacing w:beforeLines="20" w:before="48" w:afterLines="20" w:after="48" w:line="264" w:lineRule="auto"/>
              <w:jc w:val="center"/>
              <w:rPr>
                <w:kern w:val="0"/>
                <w:sz w:val="18"/>
              </w:rPr>
            </w:pPr>
          </w:p>
        </w:tc>
        <w:tc>
          <w:tcPr>
            <w:tcW w:w="11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7F86" w:rsidRDefault="00AA7F86">
            <w:pPr>
              <w:snapToGrid w:val="0"/>
              <w:spacing w:beforeLines="20" w:before="48" w:afterLines="20" w:after="48" w:line="264" w:lineRule="auto"/>
              <w:jc w:val="center"/>
              <w:rPr>
                <w:kern w:val="0"/>
                <w:sz w:val="18"/>
              </w:rPr>
            </w:pPr>
          </w:p>
        </w:tc>
      </w:tr>
      <w:tr w:rsidR="00AA7F86">
        <w:tc>
          <w:tcPr>
            <w:tcW w:w="1654" w:type="pct"/>
            <w:tcBorders>
              <w:top w:val="single" w:sz="4" w:space="0" w:color="000000"/>
              <w:left w:val="single" w:sz="4" w:space="0" w:color="000000"/>
              <w:bottom w:val="single" w:sz="4" w:space="0" w:color="000000"/>
            </w:tcBorders>
            <w:shd w:val="clear" w:color="auto" w:fill="FFFFFF"/>
            <w:vAlign w:val="bottom"/>
          </w:tcPr>
          <w:p w:rsidR="00AA7F86" w:rsidRDefault="00C73EF3">
            <w:pPr>
              <w:widowControl/>
              <w:spacing w:beforeLines="10" w:before="24" w:afterLines="10" w:after="24" w:line="288" w:lineRule="auto"/>
              <w:jc w:val="left"/>
              <w:rPr>
                <w:bCs/>
                <w:color w:val="000000"/>
                <w:kern w:val="0"/>
                <w:sz w:val="18"/>
              </w:rPr>
            </w:pPr>
            <w:r>
              <w:rPr>
                <w:color w:val="000000"/>
                <w:kern w:val="0"/>
                <w:sz w:val="18"/>
              </w:rPr>
              <w:t xml:space="preserve">Creditor Direct </w:t>
            </w:r>
            <w:r>
              <w:rPr>
                <w:bCs/>
                <w:color w:val="000000"/>
                <w:kern w:val="0"/>
                <w:sz w:val="18"/>
              </w:rPr>
              <w:t>Participant</w:t>
            </w:r>
          </w:p>
        </w:tc>
        <w:tc>
          <w:tcPr>
            <w:tcW w:w="1156" w:type="pct"/>
            <w:tcBorders>
              <w:top w:val="single" w:sz="4" w:space="0" w:color="000000"/>
              <w:left w:val="single" w:sz="4" w:space="0" w:color="000000"/>
              <w:bottom w:val="single" w:sz="4" w:space="0" w:color="000000"/>
            </w:tcBorders>
            <w:shd w:val="clear" w:color="auto" w:fill="8DB3E2"/>
            <w:vAlign w:val="center"/>
          </w:tcPr>
          <w:p w:rsidR="00AA7F86" w:rsidRDefault="00C73EF3">
            <w:pPr>
              <w:spacing w:beforeLines="20" w:before="48" w:afterLines="20" w:after="48" w:line="264" w:lineRule="auto"/>
              <w:jc w:val="center"/>
              <w:rPr>
                <w:b/>
                <w:bCs/>
                <w:kern w:val="0"/>
                <w:sz w:val="18"/>
              </w:rPr>
            </w:pPr>
            <w:r>
              <w:rPr>
                <w:rFonts w:hint="eastAsia"/>
                <w:kern w:val="0"/>
                <w:sz w:val="18"/>
              </w:rPr>
              <w:t>√</w:t>
            </w:r>
          </w:p>
        </w:tc>
        <w:tc>
          <w:tcPr>
            <w:tcW w:w="1060" w:type="pct"/>
            <w:tcBorders>
              <w:top w:val="single" w:sz="4" w:space="0" w:color="000000"/>
              <w:left w:val="single" w:sz="4" w:space="0" w:color="000000"/>
              <w:bottom w:val="single" w:sz="4" w:space="0" w:color="000000"/>
            </w:tcBorders>
            <w:shd w:val="clear" w:color="auto" w:fill="auto"/>
            <w:vAlign w:val="center"/>
          </w:tcPr>
          <w:p w:rsidR="00AA7F86" w:rsidRDefault="00AA7F86">
            <w:pPr>
              <w:snapToGrid w:val="0"/>
              <w:spacing w:beforeLines="20" w:before="48" w:afterLines="20" w:after="48" w:line="264" w:lineRule="auto"/>
              <w:jc w:val="center"/>
              <w:rPr>
                <w:kern w:val="0"/>
                <w:sz w:val="18"/>
              </w:rPr>
            </w:pPr>
          </w:p>
        </w:tc>
        <w:tc>
          <w:tcPr>
            <w:tcW w:w="11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A7F86" w:rsidRDefault="00AA7F86">
            <w:pPr>
              <w:snapToGrid w:val="0"/>
              <w:spacing w:beforeLines="20" w:before="48" w:afterLines="20" w:after="48" w:line="264" w:lineRule="auto"/>
              <w:jc w:val="center"/>
              <w:rPr>
                <w:kern w:val="0"/>
                <w:sz w:val="18"/>
              </w:rPr>
            </w:pPr>
          </w:p>
        </w:tc>
      </w:tr>
      <w:tr w:rsidR="00AA7F86">
        <w:tc>
          <w:tcPr>
            <w:tcW w:w="1654" w:type="pct"/>
            <w:tcBorders>
              <w:top w:val="single" w:sz="4" w:space="0" w:color="000000"/>
              <w:left w:val="single" w:sz="4" w:space="0" w:color="000000"/>
              <w:bottom w:val="single" w:sz="4" w:space="0" w:color="000000"/>
            </w:tcBorders>
            <w:shd w:val="clear" w:color="auto" w:fill="FFFFFF"/>
            <w:vAlign w:val="bottom"/>
          </w:tcPr>
          <w:p w:rsidR="00AA7F86" w:rsidRDefault="00C73EF3">
            <w:pPr>
              <w:widowControl/>
              <w:spacing w:beforeLines="20" w:before="48" w:afterLines="20" w:after="48" w:line="264" w:lineRule="auto"/>
              <w:jc w:val="left"/>
              <w:rPr>
                <w:color w:val="000000"/>
                <w:kern w:val="0"/>
                <w:sz w:val="18"/>
              </w:rPr>
            </w:pPr>
            <w:r>
              <w:rPr>
                <w:color w:val="000000"/>
                <w:kern w:val="0"/>
                <w:sz w:val="18"/>
              </w:rPr>
              <w:t>Ordering Institution/Debtor</w:t>
            </w:r>
          </w:p>
        </w:tc>
        <w:tc>
          <w:tcPr>
            <w:tcW w:w="1156" w:type="pct"/>
            <w:tcBorders>
              <w:top w:val="single" w:sz="4" w:space="0" w:color="000000"/>
              <w:left w:val="single" w:sz="4" w:space="0" w:color="000000"/>
              <w:bottom w:val="single" w:sz="4" w:space="0" w:color="000000"/>
            </w:tcBorders>
            <w:shd w:val="clear" w:color="auto" w:fill="auto"/>
            <w:vAlign w:val="center"/>
          </w:tcPr>
          <w:p w:rsidR="00AA7F86" w:rsidRDefault="00AA7F86">
            <w:pPr>
              <w:snapToGrid w:val="0"/>
              <w:spacing w:beforeLines="20" w:before="48" w:afterLines="20" w:after="48" w:line="264" w:lineRule="auto"/>
              <w:jc w:val="center"/>
              <w:rPr>
                <w:color w:val="000000"/>
                <w:kern w:val="0"/>
                <w:sz w:val="18"/>
              </w:rPr>
            </w:pPr>
          </w:p>
        </w:tc>
        <w:tc>
          <w:tcPr>
            <w:tcW w:w="1060" w:type="pct"/>
            <w:tcBorders>
              <w:top w:val="single" w:sz="4" w:space="0" w:color="000000"/>
              <w:left w:val="single" w:sz="4" w:space="0" w:color="000000"/>
              <w:bottom w:val="single" w:sz="4" w:space="0" w:color="000000"/>
            </w:tcBorders>
            <w:shd w:val="clear" w:color="auto" w:fill="auto"/>
            <w:vAlign w:val="center"/>
          </w:tcPr>
          <w:p w:rsidR="00AA7F86" w:rsidRDefault="00AA7F86">
            <w:pPr>
              <w:snapToGrid w:val="0"/>
              <w:spacing w:beforeLines="20" w:before="48" w:afterLines="20" w:after="48" w:line="264" w:lineRule="auto"/>
              <w:jc w:val="center"/>
              <w:rPr>
                <w:kern w:val="0"/>
                <w:sz w:val="18"/>
              </w:rPr>
            </w:pPr>
          </w:p>
        </w:tc>
        <w:tc>
          <w:tcPr>
            <w:tcW w:w="1130"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AA7F86" w:rsidRDefault="00C73EF3">
            <w:pPr>
              <w:spacing w:beforeLines="20" w:before="48" w:afterLines="20" w:after="48" w:line="264" w:lineRule="auto"/>
              <w:jc w:val="center"/>
              <w:rPr>
                <w:kern w:val="0"/>
                <w:sz w:val="18"/>
              </w:rPr>
            </w:pPr>
            <w:r>
              <w:rPr>
                <w:rFonts w:hint="eastAsia"/>
                <w:kern w:val="0"/>
                <w:sz w:val="18"/>
              </w:rPr>
              <w:t>√</w:t>
            </w:r>
          </w:p>
        </w:tc>
      </w:tr>
      <w:tr w:rsidR="00AA7F86">
        <w:tc>
          <w:tcPr>
            <w:tcW w:w="1654" w:type="pct"/>
            <w:tcBorders>
              <w:top w:val="single" w:sz="4" w:space="0" w:color="000000"/>
              <w:left w:val="single" w:sz="4" w:space="0" w:color="000000"/>
              <w:bottom w:val="single" w:sz="4" w:space="0" w:color="000000"/>
            </w:tcBorders>
            <w:shd w:val="clear" w:color="auto" w:fill="FFFFFF"/>
            <w:vAlign w:val="bottom"/>
          </w:tcPr>
          <w:p w:rsidR="00AA7F86" w:rsidRDefault="00C73EF3">
            <w:pPr>
              <w:widowControl/>
              <w:spacing w:beforeLines="20" w:before="48" w:afterLines="20" w:after="48" w:line="264" w:lineRule="auto"/>
              <w:jc w:val="left"/>
              <w:rPr>
                <w:color w:val="000000"/>
                <w:kern w:val="0"/>
                <w:sz w:val="18"/>
              </w:rPr>
            </w:pPr>
            <w:r>
              <w:rPr>
                <w:color w:val="000000"/>
                <w:kern w:val="0"/>
                <w:sz w:val="18"/>
              </w:rPr>
              <w:t>Ordering Institution/Debtor Agent</w:t>
            </w:r>
          </w:p>
        </w:tc>
        <w:tc>
          <w:tcPr>
            <w:tcW w:w="1156" w:type="pct"/>
            <w:tcBorders>
              <w:top w:val="single" w:sz="4" w:space="0" w:color="000000"/>
              <w:left w:val="single" w:sz="4" w:space="0" w:color="000000"/>
              <w:bottom w:val="single" w:sz="4" w:space="0" w:color="000000"/>
            </w:tcBorders>
            <w:shd w:val="clear" w:color="auto" w:fill="auto"/>
            <w:vAlign w:val="center"/>
          </w:tcPr>
          <w:p w:rsidR="00AA7F86" w:rsidRDefault="00AA7F86">
            <w:pPr>
              <w:snapToGrid w:val="0"/>
              <w:spacing w:beforeLines="20" w:before="48" w:afterLines="20" w:after="48" w:line="264" w:lineRule="auto"/>
              <w:jc w:val="center"/>
              <w:rPr>
                <w:color w:val="000000"/>
                <w:kern w:val="0"/>
                <w:sz w:val="18"/>
              </w:rPr>
            </w:pPr>
          </w:p>
        </w:tc>
        <w:tc>
          <w:tcPr>
            <w:tcW w:w="1060" w:type="pct"/>
            <w:tcBorders>
              <w:top w:val="single" w:sz="4" w:space="0" w:color="000000"/>
              <w:left w:val="single" w:sz="4" w:space="0" w:color="000000"/>
              <w:bottom w:val="single" w:sz="4" w:space="0" w:color="000000"/>
            </w:tcBorders>
            <w:shd w:val="clear" w:color="auto" w:fill="auto"/>
            <w:vAlign w:val="center"/>
          </w:tcPr>
          <w:p w:rsidR="00AA7F86" w:rsidRDefault="00AA7F86">
            <w:pPr>
              <w:snapToGrid w:val="0"/>
              <w:spacing w:beforeLines="20" w:before="48" w:afterLines="20" w:after="48" w:line="264" w:lineRule="auto"/>
              <w:jc w:val="center"/>
              <w:rPr>
                <w:kern w:val="0"/>
                <w:sz w:val="18"/>
              </w:rPr>
            </w:pPr>
          </w:p>
        </w:tc>
        <w:tc>
          <w:tcPr>
            <w:tcW w:w="1130"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AA7F86" w:rsidRDefault="00C73EF3">
            <w:pPr>
              <w:spacing w:beforeLines="20" w:before="48" w:afterLines="20" w:after="48" w:line="264" w:lineRule="auto"/>
              <w:jc w:val="center"/>
              <w:rPr>
                <w:kern w:val="0"/>
                <w:sz w:val="18"/>
              </w:rPr>
            </w:pPr>
            <w:r>
              <w:rPr>
                <w:rFonts w:hint="eastAsia"/>
                <w:kern w:val="0"/>
                <w:sz w:val="18"/>
              </w:rPr>
              <w:t>√</w:t>
            </w:r>
          </w:p>
        </w:tc>
      </w:tr>
      <w:tr w:rsidR="00AA7F86">
        <w:tc>
          <w:tcPr>
            <w:tcW w:w="1654" w:type="pct"/>
            <w:tcBorders>
              <w:top w:val="single" w:sz="4" w:space="0" w:color="000000"/>
              <w:left w:val="single" w:sz="4" w:space="0" w:color="000000"/>
              <w:bottom w:val="single" w:sz="4" w:space="0" w:color="000000"/>
            </w:tcBorders>
            <w:shd w:val="clear" w:color="auto" w:fill="FFFFFF"/>
            <w:vAlign w:val="bottom"/>
          </w:tcPr>
          <w:p w:rsidR="00AA7F86" w:rsidRDefault="00C73EF3">
            <w:pPr>
              <w:widowControl/>
              <w:spacing w:beforeLines="20" w:before="48" w:afterLines="20" w:after="48" w:line="264" w:lineRule="auto"/>
              <w:jc w:val="left"/>
              <w:rPr>
                <w:color w:val="000000"/>
                <w:kern w:val="0"/>
                <w:sz w:val="18"/>
              </w:rPr>
            </w:pPr>
            <w:r>
              <w:rPr>
                <w:color w:val="000000"/>
                <w:kern w:val="0"/>
                <w:sz w:val="18"/>
              </w:rPr>
              <w:t>Debtor Indirect Participant</w:t>
            </w:r>
          </w:p>
        </w:tc>
        <w:tc>
          <w:tcPr>
            <w:tcW w:w="1156" w:type="pct"/>
            <w:tcBorders>
              <w:top w:val="single" w:sz="4" w:space="0" w:color="000000"/>
              <w:left w:val="single" w:sz="4" w:space="0" w:color="000000"/>
              <w:bottom w:val="single" w:sz="4" w:space="0" w:color="000000"/>
            </w:tcBorders>
            <w:shd w:val="clear" w:color="auto" w:fill="FFFFFF"/>
            <w:vAlign w:val="center"/>
          </w:tcPr>
          <w:p w:rsidR="00AA7F86" w:rsidRDefault="00AA7F86">
            <w:pPr>
              <w:snapToGrid w:val="0"/>
              <w:spacing w:beforeLines="20" w:before="48" w:afterLines="20" w:after="48" w:line="264" w:lineRule="auto"/>
              <w:jc w:val="center"/>
              <w:rPr>
                <w:color w:val="000000"/>
                <w:kern w:val="0"/>
                <w:sz w:val="18"/>
              </w:rPr>
            </w:pPr>
          </w:p>
        </w:tc>
        <w:tc>
          <w:tcPr>
            <w:tcW w:w="1060" w:type="pct"/>
            <w:tcBorders>
              <w:top w:val="single" w:sz="4" w:space="0" w:color="000000"/>
              <w:left w:val="single" w:sz="4" w:space="0" w:color="000000"/>
              <w:bottom w:val="single" w:sz="4" w:space="0" w:color="000000"/>
            </w:tcBorders>
            <w:shd w:val="clear" w:color="auto" w:fill="auto"/>
            <w:vAlign w:val="center"/>
          </w:tcPr>
          <w:p w:rsidR="00AA7F86" w:rsidRDefault="00AA7F86">
            <w:pPr>
              <w:snapToGrid w:val="0"/>
              <w:spacing w:beforeLines="20" w:before="48" w:afterLines="20" w:after="48" w:line="264" w:lineRule="auto"/>
              <w:jc w:val="center"/>
              <w:rPr>
                <w:kern w:val="0"/>
                <w:sz w:val="18"/>
              </w:rPr>
            </w:pPr>
          </w:p>
        </w:tc>
        <w:tc>
          <w:tcPr>
            <w:tcW w:w="1130"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AA7F86" w:rsidRDefault="00C73EF3">
            <w:pPr>
              <w:spacing w:beforeLines="20" w:before="48" w:afterLines="20" w:after="48" w:line="264" w:lineRule="auto"/>
              <w:jc w:val="center"/>
              <w:rPr>
                <w:kern w:val="0"/>
                <w:sz w:val="18"/>
              </w:rPr>
            </w:pPr>
            <w:r>
              <w:rPr>
                <w:rFonts w:hint="eastAsia"/>
                <w:kern w:val="0"/>
                <w:sz w:val="18"/>
              </w:rPr>
              <w:t>√</w:t>
            </w:r>
          </w:p>
        </w:tc>
      </w:tr>
      <w:tr w:rsidR="00AA7F86">
        <w:tc>
          <w:tcPr>
            <w:tcW w:w="1654" w:type="pct"/>
            <w:tcBorders>
              <w:top w:val="single" w:sz="4" w:space="0" w:color="000000"/>
              <w:left w:val="single" w:sz="4" w:space="0" w:color="000000"/>
              <w:bottom w:val="single" w:sz="4" w:space="0" w:color="000000"/>
            </w:tcBorders>
            <w:shd w:val="clear" w:color="auto" w:fill="FFFFFF"/>
            <w:vAlign w:val="bottom"/>
          </w:tcPr>
          <w:p w:rsidR="00AA7F86" w:rsidRDefault="00C73EF3">
            <w:pPr>
              <w:widowControl/>
              <w:spacing w:beforeLines="20" w:before="48" w:afterLines="20" w:after="48" w:line="264" w:lineRule="auto"/>
              <w:jc w:val="left"/>
              <w:rPr>
                <w:color w:val="000000"/>
                <w:kern w:val="0"/>
                <w:sz w:val="18"/>
              </w:rPr>
            </w:pPr>
            <w:r>
              <w:rPr>
                <w:color w:val="000000"/>
                <w:kern w:val="0"/>
                <w:sz w:val="18"/>
              </w:rPr>
              <w:t>Creditor Indirect Participant</w:t>
            </w:r>
          </w:p>
        </w:tc>
        <w:tc>
          <w:tcPr>
            <w:tcW w:w="1156" w:type="pct"/>
            <w:tcBorders>
              <w:top w:val="single" w:sz="4" w:space="0" w:color="000000"/>
              <w:left w:val="single" w:sz="4" w:space="0" w:color="000000"/>
              <w:bottom w:val="single" w:sz="4" w:space="0" w:color="000000"/>
            </w:tcBorders>
            <w:shd w:val="clear" w:color="auto" w:fill="FFFFFF"/>
            <w:vAlign w:val="center"/>
          </w:tcPr>
          <w:p w:rsidR="00AA7F86" w:rsidRDefault="00AA7F86">
            <w:pPr>
              <w:snapToGrid w:val="0"/>
              <w:spacing w:beforeLines="20" w:before="48" w:afterLines="20" w:after="48" w:line="264" w:lineRule="auto"/>
              <w:jc w:val="center"/>
              <w:rPr>
                <w:color w:val="000000"/>
                <w:kern w:val="0"/>
                <w:sz w:val="18"/>
              </w:rPr>
            </w:pPr>
          </w:p>
        </w:tc>
        <w:tc>
          <w:tcPr>
            <w:tcW w:w="1060" w:type="pct"/>
            <w:tcBorders>
              <w:top w:val="single" w:sz="4" w:space="0" w:color="000000"/>
              <w:left w:val="single" w:sz="4" w:space="0" w:color="000000"/>
              <w:bottom w:val="single" w:sz="4" w:space="0" w:color="000000"/>
            </w:tcBorders>
            <w:shd w:val="clear" w:color="auto" w:fill="auto"/>
            <w:vAlign w:val="center"/>
          </w:tcPr>
          <w:p w:rsidR="00AA7F86" w:rsidRDefault="00AA7F86">
            <w:pPr>
              <w:snapToGrid w:val="0"/>
              <w:spacing w:beforeLines="20" w:before="48" w:afterLines="20" w:after="48" w:line="264" w:lineRule="auto"/>
              <w:jc w:val="center"/>
              <w:rPr>
                <w:kern w:val="0"/>
                <w:sz w:val="18"/>
              </w:rPr>
            </w:pPr>
          </w:p>
        </w:tc>
        <w:tc>
          <w:tcPr>
            <w:tcW w:w="1130"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AA7F86" w:rsidRDefault="00C73EF3">
            <w:pPr>
              <w:spacing w:beforeLines="20" w:before="48" w:afterLines="20" w:after="48" w:line="264" w:lineRule="auto"/>
              <w:jc w:val="center"/>
              <w:rPr>
                <w:b/>
                <w:bCs/>
                <w:kern w:val="0"/>
                <w:sz w:val="18"/>
              </w:rPr>
            </w:pPr>
            <w:r>
              <w:rPr>
                <w:rFonts w:hint="eastAsia"/>
                <w:kern w:val="0"/>
                <w:sz w:val="18"/>
              </w:rPr>
              <w:t>√</w:t>
            </w:r>
          </w:p>
        </w:tc>
      </w:tr>
      <w:tr w:rsidR="00AA7F86">
        <w:tc>
          <w:tcPr>
            <w:tcW w:w="1654" w:type="pct"/>
            <w:tcBorders>
              <w:top w:val="single" w:sz="4" w:space="0" w:color="000000"/>
              <w:left w:val="single" w:sz="4" w:space="0" w:color="000000"/>
              <w:bottom w:val="single" w:sz="4" w:space="0" w:color="000000"/>
            </w:tcBorders>
            <w:shd w:val="clear" w:color="auto" w:fill="FFFFFF"/>
            <w:vAlign w:val="bottom"/>
          </w:tcPr>
          <w:p w:rsidR="00AA7F86" w:rsidRDefault="00C73EF3">
            <w:pPr>
              <w:widowControl/>
              <w:spacing w:beforeLines="10" w:before="24" w:afterLines="10" w:after="24" w:line="288" w:lineRule="auto"/>
              <w:jc w:val="left"/>
              <w:rPr>
                <w:b/>
                <w:bCs/>
                <w:color w:val="000000"/>
                <w:kern w:val="0"/>
                <w:sz w:val="18"/>
              </w:rPr>
            </w:pPr>
            <w:r>
              <w:rPr>
                <w:color w:val="000000"/>
                <w:kern w:val="0"/>
                <w:sz w:val="18"/>
              </w:rPr>
              <w:t>Intermediary Agent 1</w:t>
            </w:r>
          </w:p>
        </w:tc>
        <w:tc>
          <w:tcPr>
            <w:tcW w:w="1156" w:type="pct"/>
            <w:tcBorders>
              <w:top w:val="single" w:sz="4" w:space="0" w:color="000000"/>
              <w:left w:val="single" w:sz="4" w:space="0" w:color="000000"/>
              <w:bottom w:val="single" w:sz="4" w:space="0" w:color="000000"/>
            </w:tcBorders>
            <w:shd w:val="clear" w:color="auto" w:fill="auto"/>
            <w:vAlign w:val="center"/>
          </w:tcPr>
          <w:p w:rsidR="00AA7F86" w:rsidRDefault="00AA7F86">
            <w:pPr>
              <w:snapToGrid w:val="0"/>
              <w:spacing w:beforeLines="20" w:before="48" w:afterLines="20" w:after="48" w:line="264" w:lineRule="auto"/>
              <w:jc w:val="center"/>
              <w:rPr>
                <w:color w:val="000000"/>
                <w:kern w:val="0"/>
                <w:sz w:val="18"/>
              </w:rPr>
            </w:pPr>
          </w:p>
        </w:tc>
        <w:tc>
          <w:tcPr>
            <w:tcW w:w="1060" w:type="pct"/>
            <w:tcBorders>
              <w:top w:val="single" w:sz="4" w:space="0" w:color="000000"/>
              <w:left w:val="single" w:sz="4" w:space="0" w:color="000000"/>
              <w:bottom w:val="single" w:sz="4" w:space="0" w:color="000000"/>
            </w:tcBorders>
            <w:shd w:val="clear" w:color="auto" w:fill="auto"/>
            <w:vAlign w:val="center"/>
          </w:tcPr>
          <w:p w:rsidR="00AA7F86" w:rsidRDefault="00AA7F86">
            <w:pPr>
              <w:snapToGrid w:val="0"/>
              <w:spacing w:beforeLines="20" w:before="48" w:afterLines="20" w:after="48" w:line="264" w:lineRule="auto"/>
              <w:jc w:val="center"/>
              <w:rPr>
                <w:kern w:val="0"/>
                <w:sz w:val="18"/>
              </w:rPr>
            </w:pPr>
          </w:p>
        </w:tc>
        <w:tc>
          <w:tcPr>
            <w:tcW w:w="1130"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AA7F86" w:rsidRDefault="00C73EF3">
            <w:pPr>
              <w:spacing w:beforeLines="20" w:before="48" w:afterLines="20" w:after="48" w:line="264" w:lineRule="auto"/>
              <w:jc w:val="center"/>
              <w:rPr>
                <w:kern w:val="0"/>
                <w:sz w:val="18"/>
              </w:rPr>
            </w:pPr>
            <w:r>
              <w:rPr>
                <w:rFonts w:hint="eastAsia"/>
                <w:kern w:val="0"/>
                <w:sz w:val="18"/>
              </w:rPr>
              <w:t>√</w:t>
            </w:r>
          </w:p>
        </w:tc>
      </w:tr>
      <w:tr w:rsidR="00AA7F86">
        <w:tc>
          <w:tcPr>
            <w:tcW w:w="1654" w:type="pct"/>
            <w:tcBorders>
              <w:top w:val="single" w:sz="4" w:space="0" w:color="000000"/>
              <w:left w:val="single" w:sz="4" w:space="0" w:color="000000"/>
              <w:bottom w:val="single" w:sz="4" w:space="0" w:color="000000"/>
            </w:tcBorders>
            <w:shd w:val="clear" w:color="auto" w:fill="FFFFFF"/>
            <w:vAlign w:val="bottom"/>
          </w:tcPr>
          <w:p w:rsidR="00AA7F86" w:rsidRDefault="00C73EF3">
            <w:pPr>
              <w:widowControl/>
              <w:spacing w:beforeLines="20" w:before="48" w:afterLines="20" w:after="48" w:line="264" w:lineRule="auto"/>
              <w:jc w:val="left"/>
              <w:rPr>
                <w:color w:val="000000"/>
                <w:kern w:val="0"/>
                <w:sz w:val="18"/>
              </w:rPr>
            </w:pPr>
            <w:r>
              <w:rPr>
                <w:color w:val="000000"/>
                <w:kern w:val="0"/>
                <w:sz w:val="18"/>
              </w:rPr>
              <w:t>Intermediary Agent 2</w:t>
            </w:r>
          </w:p>
        </w:tc>
        <w:tc>
          <w:tcPr>
            <w:tcW w:w="1156" w:type="pct"/>
            <w:tcBorders>
              <w:top w:val="single" w:sz="4" w:space="0" w:color="000000"/>
              <w:left w:val="single" w:sz="4" w:space="0" w:color="000000"/>
              <w:bottom w:val="single" w:sz="4" w:space="0" w:color="000000"/>
            </w:tcBorders>
            <w:shd w:val="clear" w:color="auto" w:fill="auto"/>
            <w:vAlign w:val="center"/>
          </w:tcPr>
          <w:p w:rsidR="00AA7F86" w:rsidRDefault="00AA7F86">
            <w:pPr>
              <w:snapToGrid w:val="0"/>
              <w:spacing w:beforeLines="20" w:before="48" w:afterLines="20" w:after="48" w:line="264" w:lineRule="auto"/>
              <w:jc w:val="center"/>
              <w:rPr>
                <w:color w:val="000000"/>
                <w:kern w:val="0"/>
                <w:sz w:val="18"/>
              </w:rPr>
            </w:pPr>
          </w:p>
        </w:tc>
        <w:tc>
          <w:tcPr>
            <w:tcW w:w="1060" w:type="pct"/>
            <w:tcBorders>
              <w:top w:val="single" w:sz="4" w:space="0" w:color="000000"/>
              <w:left w:val="single" w:sz="4" w:space="0" w:color="000000"/>
              <w:bottom w:val="single" w:sz="4" w:space="0" w:color="000000"/>
            </w:tcBorders>
            <w:shd w:val="clear" w:color="auto" w:fill="auto"/>
            <w:vAlign w:val="center"/>
          </w:tcPr>
          <w:p w:rsidR="00AA7F86" w:rsidRDefault="00AA7F86">
            <w:pPr>
              <w:snapToGrid w:val="0"/>
              <w:spacing w:beforeLines="20" w:before="48" w:afterLines="20" w:after="48" w:line="264" w:lineRule="auto"/>
              <w:jc w:val="center"/>
              <w:rPr>
                <w:kern w:val="0"/>
                <w:sz w:val="18"/>
              </w:rPr>
            </w:pPr>
          </w:p>
        </w:tc>
        <w:tc>
          <w:tcPr>
            <w:tcW w:w="1130"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AA7F86" w:rsidRDefault="00C73EF3">
            <w:pPr>
              <w:spacing w:beforeLines="20" w:before="48" w:afterLines="20" w:after="48" w:line="264" w:lineRule="auto"/>
              <w:jc w:val="center"/>
              <w:rPr>
                <w:kern w:val="0"/>
                <w:sz w:val="18"/>
              </w:rPr>
            </w:pPr>
            <w:r>
              <w:rPr>
                <w:rFonts w:hint="eastAsia"/>
                <w:kern w:val="0"/>
                <w:sz w:val="18"/>
              </w:rPr>
              <w:t>√</w:t>
            </w:r>
          </w:p>
        </w:tc>
      </w:tr>
      <w:tr w:rsidR="00AA7F86">
        <w:tc>
          <w:tcPr>
            <w:tcW w:w="1654" w:type="pct"/>
            <w:tcBorders>
              <w:top w:val="single" w:sz="4" w:space="0" w:color="000000"/>
              <w:left w:val="single" w:sz="4" w:space="0" w:color="000000"/>
              <w:bottom w:val="single" w:sz="4" w:space="0" w:color="000000"/>
            </w:tcBorders>
            <w:shd w:val="clear" w:color="auto" w:fill="FFFFFF"/>
            <w:vAlign w:val="bottom"/>
          </w:tcPr>
          <w:p w:rsidR="00AA7F86" w:rsidRDefault="00C73EF3">
            <w:pPr>
              <w:widowControl/>
              <w:spacing w:beforeLines="20" w:before="48" w:afterLines="20" w:after="48" w:line="264" w:lineRule="auto"/>
              <w:jc w:val="left"/>
              <w:rPr>
                <w:color w:val="000000"/>
                <w:kern w:val="0"/>
                <w:sz w:val="18"/>
              </w:rPr>
            </w:pPr>
            <w:r>
              <w:rPr>
                <w:bCs/>
                <w:color w:val="000000"/>
                <w:kern w:val="0"/>
                <w:sz w:val="18"/>
              </w:rPr>
              <w:t>Beneficiary Institution</w:t>
            </w:r>
            <w:r>
              <w:rPr>
                <w:color w:val="000000"/>
                <w:kern w:val="0"/>
                <w:sz w:val="18"/>
              </w:rPr>
              <w:t>/Creditor Agent</w:t>
            </w:r>
          </w:p>
        </w:tc>
        <w:tc>
          <w:tcPr>
            <w:tcW w:w="1156" w:type="pct"/>
            <w:tcBorders>
              <w:top w:val="single" w:sz="4" w:space="0" w:color="000000"/>
              <w:left w:val="single" w:sz="4" w:space="0" w:color="000000"/>
              <w:bottom w:val="single" w:sz="4" w:space="0" w:color="000000"/>
            </w:tcBorders>
            <w:shd w:val="clear" w:color="auto" w:fill="auto"/>
            <w:vAlign w:val="center"/>
          </w:tcPr>
          <w:p w:rsidR="00AA7F86" w:rsidRDefault="00AA7F86">
            <w:pPr>
              <w:snapToGrid w:val="0"/>
              <w:spacing w:beforeLines="20" w:before="48" w:afterLines="20" w:after="48" w:line="264" w:lineRule="auto"/>
              <w:jc w:val="center"/>
              <w:rPr>
                <w:color w:val="000000"/>
                <w:kern w:val="0"/>
                <w:sz w:val="18"/>
              </w:rPr>
            </w:pPr>
          </w:p>
        </w:tc>
        <w:tc>
          <w:tcPr>
            <w:tcW w:w="1060" w:type="pct"/>
            <w:tcBorders>
              <w:top w:val="single" w:sz="4" w:space="0" w:color="000000"/>
              <w:left w:val="single" w:sz="4" w:space="0" w:color="000000"/>
              <w:bottom w:val="single" w:sz="4" w:space="0" w:color="000000"/>
            </w:tcBorders>
            <w:shd w:val="clear" w:color="auto" w:fill="auto"/>
            <w:vAlign w:val="center"/>
          </w:tcPr>
          <w:p w:rsidR="00AA7F86" w:rsidRDefault="00AA7F86">
            <w:pPr>
              <w:snapToGrid w:val="0"/>
              <w:spacing w:beforeLines="20" w:before="48" w:afterLines="20" w:after="48" w:line="264" w:lineRule="auto"/>
              <w:jc w:val="center"/>
              <w:rPr>
                <w:kern w:val="0"/>
                <w:sz w:val="18"/>
              </w:rPr>
            </w:pPr>
          </w:p>
        </w:tc>
        <w:tc>
          <w:tcPr>
            <w:tcW w:w="1130"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AA7F86" w:rsidRDefault="00C73EF3">
            <w:pPr>
              <w:spacing w:beforeLines="20" w:before="48" w:afterLines="20" w:after="48" w:line="264" w:lineRule="auto"/>
              <w:jc w:val="center"/>
              <w:rPr>
                <w:kern w:val="0"/>
                <w:sz w:val="18"/>
              </w:rPr>
            </w:pPr>
            <w:r>
              <w:rPr>
                <w:rFonts w:hint="eastAsia"/>
                <w:kern w:val="0"/>
                <w:sz w:val="18"/>
              </w:rPr>
              <w:t>√</w:t>
            </w:r>
          </w:p>
        </w:tc>
      </w:tr>
      <w:tr w:rsidR="00AA7F86">
        <w:tc>
          <w:tcPr>
            <w:tcW w:w="1654" w:type="pct"/>
            <w:tcBorders>
              <w:top w:val="single" w:sz="4" w:space="0" w:color="000000"/>
              <w:left w:val="single" w:sz="4" w:space="0" w:color="000000"/>
              <w:bottom w:val="single" w:sz="4" w:space="0" w:color="000000"/>
            </w:tcBorders>
            <w:shd w:val="clear" w:color="auto" w:fill="FFFFFF"/>
            <w:vAlign w:val="bottom"/>
          </w:tcPr>
          <w:p w:rsidR="00AA7F86" w:rsidRDefault="00C73EF3">
            <w:pPr>
              <w:widowControl/>
              <w:spacing w:beforeLines="20" w:before="48" w:afterLines="20" w:after="48" w:line="264" w:lineRule="auto"/>
              <w:jc w:val="left"/>
              <w:rPr>
                <w:color w:val="000000"/>
                <w:kern w:val="0"/>
                <w:sz w:val="18"/>
              </w:rPr>
            </w:pPr>
            <w:r>
              <w:rPr>
                <w:color w:val="000000"/>
                <w:kern w:val="0"/>
                <w:sz w:val="18"/>
              </w:rPr>
              <w:t>Beneficiary Institution/Creditor</w:t>
            </w:r>
          </w:p>
        </w:tc>
        <w:tc>
          <w:tcPr>
            <w:tcW w:w="1156" w:type="pct"/>
            <w:tcBorders>
              <w:top w:val="single" w:sz="4" w:space="0" w:color="000000"/>
              <w:left w:val="single" w:sz="4" w:space="0" w:color="000000"/>
              <w:bottom w:val="single" w:sz="4" w:space="0" w:color="000000"/>
            </w:tcBorders>
            <w:shd w:val="clear" w:color="auto" w:fill="auto"/>
            <w:vAlign w:val="center"/>
          </w:tcPr>
          <w:p w:rsidR="00AA7F86" w:rsidRDefault="00AA7F86">
            <w:pPr>
              <w:snapToGrid w:val="0"/>
              <w:spacing w:beforeLines="20" w:before="48" w:afterLines="20" w:after="48" w:line="264" w:lineRule="auto"/>
              <w:jc w:val="center"/>
              <w:rPr>
                <w:color w:val="000000"/>
                <w:kern w:val="0"/>
                <w:sz w:val="18"/>
              </w:rPr>
            </w:pPr>
          </w:p>
        </w:tc>
        <w:tc>
          <w:tcPr>
            <w:tcW w:w="1060" w:type="pct"/>
            <w:tcBorders>
              <w:top w:val="single" w:sz="4" w:space="0" w:color="000000"/>
              <w:left w:val="single" w:sz="4" w:space="0" w:color="000000"/>
              <w:bottom w:val="single" w:sz="4" w:space="0" w:color="000000"/>
            </w:tcBorders>
            <w:shd w:val="clear" w:color="auto" w:fill="auto"/>
            <w:vAlign w:val="center"/>
          </w:tcPr>
          <w:p w:rsidR="00AA7F86" w:rsidRDefault="00AA7F86">
            <w:pPr>
              <w:snapToGrid w:val="0"/>
              <w:spacing w:beforeLines="20" w:before="48" w:afterLines="20" w:after="48" w:line="264" w:lineRule="auto"/>
              <w:jc w:val="center"/>
              <w:rPr>
                <w:kern w:val="0"/>
                <w:sz w:val="18"/>
              </w:rPr>
            </w:pPr>
          </w:p>
        </w:tc>
        <w:tc>
          <w:tcPr>
            <w:tcW w:w="1130" w:type="pct"/>
            <w:tcBorders>
              <w:top w:val="single" w:sz="4" w:space="0" w:color="000000"/>
              <w:left w:val="single" w:sz="4" w:space="0" w:color="000000"/>
              <w:bottom w:val="single" w:sz="4" w:space="0" w:color="000000"/>
              <w:right w:val="single" w:sz="4" w:space="0" w:color="000000"/>
            </w:tcBorders>
            <w:shd w:val="clear" w:color="auto" w:fill="8DB3E2"/>
            <w:vAlign w:val="center"/>
          </w:tcPr>
          <w:p w:rsidR="00AA7F86" w:rsidRDefault="00C73EF3">
            <w:pPr>
              <w:spacing w:beforeLines="20" w:before="48" w:afterLines="20" w:after="48" w:line="264" w:lineRule="auto"/>
              <w:jc w:val="center"/>
              <w:rPr>
                <w:kern w:val="0"/>
                <w:sz w:val="18"/>
              </w:rPr>
            </w:pPr>
            <w:r>
              <w:rPr>
                <w:rFonts w:hint="eastAsia"/>
                <w:kern w:val="0"/>
                <w:sz w:val="18"/>
              </w:rPr>
              <w:t>√</w:t>
            </w:r>
          </w:p>
        </w:tc>
      </w:tr>
    </w:tbl>
    <w:p w:rsidR="00AA7F86" w:rsidRDefault="00AA7F86">
      <w:pPr>
        <w:rPr>
          <w:color w:val="FF0000"/>
          <w:sz w:val="24"/>
        </w:rPr>
      </w:pPr>
    </w:p>
    <w:p w:rsidR="00AA7F86" w:rsidRDefault="00C73EF3">
      <w:pPr>
        <w:pStyle w:val="11"/>
        <w:rPr>
          <w:rFonts w:ascii="Times New Roman" w:hAnsi="Times New Roman"/>
        </w:rPr>
      </w:pPr>
      <w:bookmarkStart w:id="15" w:name="_Toc48843879"/>
      <w:r>
        <w:rPr>
          <w:rFonts w:ascii="Times New Roman" w:hAnsi="Times New Roman"/>
        </w:rPr>
        <w:t>BusinessProcess Description</w:t>
      </w:r>
      <w:bookmarkEnd w:id="15"/>
    </w:p>
    <w:p w:rsidR="00AA7F86" w:rsidRDefault="00C73EF3">
      <w:pPr>
        <w:ind w:firstLine="420"/>
        <w:rPr>
          <w:sz w:val="24"/>
        </w:rPr>
      </w:pPr>
      <w:r>
        <w:rPr>
          <w:sz w:val="24"/>
        </w:rPr>
        <w:t xml:space="preserve">This section describes the BusinessProcesses. Description of the BusinessProcesses and the information in the BusinessProcesses can help to identify </w:t>
      </w:r>
      <w:r>
        <w:rPr>
          <w:rFonts w:hint="eastAsia"/>
          <w:sz w:val="24"/>
        </w:rPr>
        <w:t>relationships</w:t>
      </w:r>
      <w:r>
        <w:rPr>
          <w:sz w:val="24"/>
        </w:rPr>
        <w:t xml:space="preserve"> between the BusinessRoles.</w:t>
      </w:r>
    </w:p>
    <w:p w:rsidR="00AA7F86" w:rsidRDefault="00AA7F86">
      <w:pPr>
        <w:ind w:firstLine="420"/>
        <w:rPr>
          <w:sz w:val="24"/>
        </w:rPr>
      </w:pPr>
    </w:p>
    <w:p w:rsidR="00AA7F86" w:rsidRDefault="00C73EF3">
      <w:pPr>
        <w:widowControl/>
        <w:jc w:val="left"/>
        <w:rPr>
          <w:sz w:val="24"/>
        </w:rPr>
      </w:pPr>
      <w:r>
        <w:rPr>
          <w:sz w:val="24"/>
        </w:rPr>
        <w:br w:type="page"/>
      </w:r>
    </w:p>
    <w:p w:rsidR="00AA7F86" w:rsidRDefault="00AA7F86">
      <w:pPr>
        <w:ind w:firstLine="420"/>
        <w:rPr>
          <w:sz w:val="24"/>
        </w:rPr>
      </w:pPr>
    </w:p>
    <w:p w:rsidR="00AA7F86" w:rsidRDefault="00C73EF3">
      <w:pPr>
        <w:pStyle w:val="21"/>
        <w:rPr>
          <w:rFonts w:ascii="Times New Roman" w:hAnsi="Times New Roman"/>
        </w:rPr>
      </w:pPr>
      <w:bookmarkStart w:id="16" w:name="_Toc48843880"/>
      <w:r>
        <w:rPr>
          <w:rFonts w:ascii="Times New Roman" w:hAnsi="Times New Roman"/>
        </w:rPr>
        <w:t>Customer Credit Transfer</w:t>
      </w:r>
      <w:bookmarkEnd w:id="16"/>
    </w:p>
    <w:p w:rsidR="00AA7F86" w:rsidRDefault="00C73EF3">
      <w:pPr>
        <w:ind w:firstLine="420"/>
        <w:rPr>
          <w:sz w:val="24"/>
        </w:rPr>
      </w:pPr>
      <w:r>
        <w:rPr>
          <w:sz w:val="24"/>
        </w:rPr>
        <w:t xml:space="preserve">Customer </w:t>
      </w:r>
      <w:r>
        <w:rPr>
          <w:sz w:val="24"/>
        </w:rPr>
        <w:t>credit transfer is shown in the figure below:</w:t>
      </w:r>
    </w:p>
    <w:p w:rsidR="00AA7F86" w:rsidRDefault="00C73EF3">
      <w:pPr>
        <w:pStyle w:val="afb"/>
      </w:pPr>
      <w:r>
        <w:rPr>
          <w:lang w:val="en-US" w:bidi="km-KH"/>
        </w:rPr>
        <w:pict>
          <v:shapetype id="_x0000_t202" coordsize="21600,21600" o:spt="202" path="m,l,21600r21600,l21600,xe">
            <v:stroke joinstyle="miter"/>
            <v:path gradientshapeok="t" o:connecttype="rect"/>
          </v:shapetype>
          <v:shape id="_x0000_s1034" type="#_x0000_t202" style="position:absolute;left:0;text-align:left;margin-left:99.6pt;margin-top:207.9pt;width:92.8pt;height:13.1pt;z-index:251662336;mso-width-relative:page;mso-height-relative:page" stroked="f">
            <v:fill r:id="rId21" o:title="QQ截图20200624190902" recolor="t" type="frame"/>
            <v:textbox inset="0,0,0,0">
              <w:txbxContent>
                <w:p w:rsidR="00AA7F86" w:rsidRDefault="00C73EF3">
                  <w:pPr>
                    <w:jc w:val="center"/>
                    <w:rPr>
                      <w:color w:val="FF0000"/>
                      <w:szCs w:val="22"/>
                    </w:rPr>
                  </w:pPr>
                  <w:r>
                    <w:rPr>
                      <w:color w:val="FF0000"/>
                      <w:szCs w:val="22"/>
                    </w:rPr>
                    <w:t>Initiator</w:t>
                  </w:r>
                </w:p>
              </w:txbxContent>
            </v:textbox>
          </v:shape>
        </w:pict>
      </w:r>
      <w:r>
        <w:rPr>
          <w:lang w:val="en-US" w:bidi="km-KH"/>
        </w:rPr>
        <w:pict>
          <v:shape id="_x0000_s1037" type="#_x0000_t202" style="position:absolute;left:0;text-align:left;margin-left:292.35pt;margin-top:101.4pt;width:88.3pt;height:16.95pt;z-index:251665408;mso-width-relative:page;mso-height-relative:page" stroked="f">
            <v:fill r:id="rId21" o:title="QQ截图20200624190902" recolor="t" type="frame"/>
            <v:textbox inset="0,0,0,0">
              <w:txbxContent>
                <w:p w:rsidR="00AA7F86" w:rsidRDefault="00C73EF3">
                  <w:pPr>
                    <w:jc w:val="center"/>
                    <w:rPr>
                      <w:color w:val="000000" w:themeColor="text1"/>
                      <w:szCs w:val="22"/>
                    </w:rPr>
                  </w:pPr>
                  <w:r>
                    <w:rPr>
                      <w:rFonts w:hint="eastAsia"/>
                      <w:color w:val="000000" w:themeColor="text1"/>
                      <w:szCs w:val="22"/>
                    </w:rPr>
                    <w:t>Direct Participant B</w:t>
                  </w:r>
                </w:p>
              </w:txbxContent>
            </v:textbox>
          </v:shape>
        </w:pict>
      </w:r>
      <w:r>
        <w:rPr>
          <w:lang w:val="en-US" w:bidi="km-KH"/>
        </w:rPr>
        <w:pict>
          <v:shape id="_x0000_s1036" type="#_x0000_t202" style="position:absolute;left:0;text-align:left;margin-left:292.35pt;margin-top:151.65pt;width:88.3pt;height:16.95pt;z-index:251664384;mso-width-relative:page;mso-height-relative:page" stroked="f">
            <v:fill r:id="rId21" o:title="QQ截图20200624190902" recolor="t" type="frame"/>
            <v:textbox inset="0,0,0,0">
              <w:txbxContent>
                <w:p w:rsidR="00AA7F86" w:rsidRDefault="00C73EF3">
                  <w:pPr>
                    <w:jc w:val="center"/>
                    <w:rPr>
                      <w:color w:val="000000" w:themeColor="text1"/>
                      <w:sz w:val="16"/>
                      <w:szCs w:val="18"/>
                    </w:rPr>
                  </w:pPr>
                  <w:r>
                    <w:rPr>
                      <w:rFonts w:hint="eastAsia"/>
                      <w:color w:val="000000" w:themeColor="text1"/>
                      <w:sz w:val="16"/>
                      <w:szCs w:val="18"/>
                    </w:rPr>
                    <w:t>Receiving Indirect Participant</w:t>
                  </w:r>
                </w:p>
              </w:txbxContent>
            </v:textbox>
          </v:shape>
        </w:pict>
      </w:r>
      <w:r>
        <w:rPr>
          <w:lang w:val="en-US" w:bidi="km-KH"/>
        </w:rPr>
        <w:pict>
          <v:shape id="_x0000_s1035" type="#_x0000_t202" style="position:absolute;left:0;text-align:left;margin-left:292.35pt;margin-top:207.9pt;width:88.3pt;height:16.95pt;z-index:251663360;mso-width-relative:page;mso-height-relative:page" stroked="f">
            <v:fill r:id="rId21" o:title="QQ截图20200624190902" recolor="t" type="frame"/>
            <v:textbox inset="0,0,0,0">
              <w:txbxContent>
                <w:p w:rsidR="00AA7F86" w:rsidRDefault="00C73EF3">
                  <w:pPr>
                    <w:jc w:val="center"/>
                    <w:rPr>
                      <w:color w:val="FF0000"/>
                      <w:szCs w:val="22"/>
                    </w:rPr>
                  </w:pPr>
                  <w:r>
                    <w:rPr>
                      <w:color w:val="FF0000"/>
                      <w:szCs w:val="22"/>
                    </w:rPr>
                    <w:t>Receiver</w:t>
                  </w:r>
                </w:p>
              </w:txbxContent>
            </v:textbox>
          </v:shape>
        </w:pict>
      </w:r>
      <w:r>
        <w:rPr>
          <w:lang w:val="en-US" w:bidi="km-KH"/>
        </w:rPr>
        <w:pict>
          <v:shape id="_x0000_s1033" type="#_x0000_t202" style="position:absolute;left:0;text-align:left;margin-left:99.6pt;margin-top:151.65pt;width:92.8pt;height:16.95pt;z-index:251661312;mso-width-relative:page;mso-height-relative:page" stroked="f">
            <v:fill r:id="rId21" o:title="QQ截图20200624190902" recolor="t" type="frame"/>
            <v:textbox inset="0,0,0,0">
              <w:txbxContent>
                <w:p w:rsidR="00AA7F86" w:rsidRDefault="00C73EF3">
                  <w:pPr>
                    <w:jc w:val="center"/>
                    <w:rPr>
                      <w:color w:val="000000" w:themeColor="text1"/>
                      <w:sz w:val="16"/>
                      <w:szCs w:val="18"/>
                    </w:rPr>
                  </w:pPr>
                  <w:r>
                    <w:rPr>
                      <w:rFonts w:hint="eastAsia"/>
                      <w:color w:val="000000" w:themeColor="text1"/>
                      <w:sz w:val="16"/>
                      <w:szCs w:val="18"/>
                    </w:rPr>
                    <w:t>Initiating Indirect Participant</w:t>
                  </w:r>
                </w:p>
              </w:txbxContent>
            </v:textbox>
          </v:shape>
        </w:pict>
      </w:r>
      <w:r>
        <w:rPr>
          <w:lang w:val="en-US" w:bidi="km-KH"/>
        </w:rPr>
        <w:pict>
          <v:shape id="_x0000_s1032" type="#_x0000_t202" style="position:absolute;left:0;text-align:left;margin-left:99.6pt;margin-top:101.4pt;width:92.8pt;height:16.95pt;z-index:251660288;mso-width-relative:page;mso-height-relative:page" stroked="f">
            <v:fill r:id="rId21" o:title="QQ截图20200624190902" recolor="t" type="frame"/>
            <v:textbox inset="0,0,0,0">
              <w:txbxContent>
                <w:p w:rsidR="00AA7F86" w:rsidRDefault="00C73EF3">
                  <w:pPr>
                    <w:jc w:val="center"/>
                    <w:rPr>
                      <w:color w:val="000000" w:themeColor="text1"/>
                      <w:szCs w:val="22"/>
                    </w:rPr>
                  </w:pPr>
                  <w:r>
                    <w:rPr>
                      <w:rFonts w:hint="eastAsia"/>
                      <w:color w:val="000000" w:themeColor="text1"/>
                      <w:szCs w:val="22"/>
                    </w:rPr>
                    <w:t>Direct Participant A</w:t>
                  </w:r>
                </w:p>
              </w:txbxContent>
            </v:textbox>
          </v:shape>
        </w:pict>
      </w:r>
      <w:r>
        <w:rPr>
          <w:lang w:val="en-US" w:bidi="km-KH"/>
        </w:rPr>
        <w:pict>
          <v:roundrect id="_x0000_s1031" style="position:absolute;left:0;text-align:left;margin-left:262.35pt;margin-top:44.4pt;width:31.5pt;height:12.5pt;z-index:251659264;mso-width-relative:page;mso-height-relative:page" arcsize=".5">
            <v:fill r:id="rId21" o:title="QQ截图20200624190902" recolor="t" type="frame"/>
            <v:textbox inset="0,0,0,0">
              <w:txbxContent>
                <w:p w:rsidR="00AA7F86" w:rsidRDefault="00C73EF3">
                  <w:pPr>
                    <w:jc w:val="center"/>
                    <w:rPr>
                      <w:color w:val="000000" w:themeColor="text1"/>
                      <w:sz w:val="11"/>
                      <w:szCs w:val="13"/>
                    </w:rPr>
                  </w:pPr>
                  <w:r>
                    <w:rPr>
                      <w:rFonts w:hint="eastAsia"/>
                      <w:color w:val="000000" w:themeColor="text1"/>
                      <w:sz w:val="11"/>
                      <w:szCs w:val="13"/>
                    </w:rPr>
                    <w:t>Account B</w:t>
                  </w:r>
                </w:p>
              </w:txbxContent>
            </v:textbox>
          </v:roundrect>
        </w:pict>
      </w:r>
      <w:r>
        <w:rPr>
          <w:lang w:val="en-US" w:bidi="km-KH"/>
        </w:rPr>
        <w:pict>
          <v:roundrect id="_x0000_s1030" style="position:absolute;left:0;text-align:left;margin-left:187.35pt;margin-top:44.4pt;width:31.5pt;height:12.5pt;z-index:251658240;mso-width-relative:page;mso-height-relative:page" arcsize=".5">
            <v:fill r:id="rId21" o:title="QQ截图20200624190902" recolor="t" type="frame"/>
            <v:textbox inset="0,0,0,0">
              <w:txbxContent>
                <w:p w:rsidR="00AA7F86" w:rsidRDefault="00C73EF3">
                  <w:pPr>
                    <w:jc w:val="center"/>
                    <w:rPr>
                      <w:color w:val="000000" w:themeColor="text1"/>
                      <w:sz w:val="11"/>
                      <w:szCs w:val="13"/>
                    </w:rPr>
                  </w:pPr>
                  <w:r>
                    <w:rPr>
                      <w:rFonts w:hint="eastAsia"/>
                      <w:color w:val="000000" w:themeColor="text1"/>
                      <w:sz w:val="11"/>
                      <w:szCs w:val="13"/>
                    </w:rPr>
                    <w:t>Account A</w:t>
                  </w:r>
                </w:p>
              </w:txbxContent>
            </v:textbox>
          </v:roundrect>
        </w:pict>
      </w:r>
      <w:r>
        <w:rPr>
          <w:noProof/>
          <w:lang w:val="en-US"/>
        </w:rPr>
        <w:drawing>
          <wp:inline distT="0" distB="0" distL="0" distR="0">
            <wp:extent cx="5275580" cy="3454400"/>
            <wp:effectExtent l="0" t="0" r="0" b="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pic:cNvPicPr>
                      <a:picLocks noChangeAspect="1" noChangeArrowheads="1"/>
                    </pic:cNvPicPr>
                  </pic:nvPicPr>
                  <pic:blipFill>
                    <a:blip r:embed="rId22" cstate="print"/>
                    <a:srcRect l="-5" t="-8" r="-5" b="-8"/>
                    <a:stretch>
                      <a:fillRect/>
                    </a:stretch>
                  </pic:blipFill>
                  <pic:spPr>
                    <a:xfrm>
                      <a:off x="0" y="0"/>
                      <a:ext cx="5275580" cy="3454400"/>
                    </a:xfrm>
                    <a:prstGeom prst="rect">
                      <a:avLst/>
                    </a:prstGeom>
                  </pic:spPr>
                </pic:pic>
              </a:graphicData>
            </a:graphic>
          </wp:inline>
        </w:drawing>
      </w:r>
    </w:p>
    <w:p w:rsidR="00AA7F86" w:rsidRDefault="00AA7F86">
      <w:pPr>
        <w:pStyle w:val="afb"/>
      </w:pPr>
    </w:p>
    <w:p w:rsidR="00AA7F86" w:rsidRDefault="00C73EF3">
      <w:pPr>
        <w:ind w:firstLine="420"/>
        <w:rPr>
          <w:sz w:val="24"/>
        </w:rPr>
      </w:pPr>
      <w:r>
        <w:rPr>
          <w:sz w:val="24"/>
        </w:rPr>
        <w:t xml:space="preserve">The process of customer credit </w:t>
      </w:r>
      <w:r>
        <w:rPr>
          <w:sz w:val="24"/>
        </w:rPr>
        <w:t>transfer is as follows:</w:t>
      </w:r>
    </w:p>
    <w:p w:rsidR="00AA7F86" w:rsidRDefault="00C73EF3">
      <w:pPr>
        <w:ind w:firstLine="420"/>
        <w:rPr>
          <w:sz w:val="24"/>
        </w:rPr>
      </w:pPr>
      <w:r>
        <w:rPr>
          <w:rFonts w:ascii="宋体" w:hAnsi="宋体"/>
          <w:sz w:val="24"/>
        </w:rPr>
        <w:t>①</w:t>
      </w:r>
      <w:r>
        <w:rPr>
          <w:sz w:val="24"/>
        </w:rPr>
        <w:t>Initiator submits a request for remittance to Initiating Indirect Participant.</w:t>
      </w:r>
    </w:p>
    <w:p w:rsidR="00AA7F86" w:rsidRDefault="00C73EF3">
      <w:pPr>
        <w:ind w:firstLine="420"/>
        <w:rPr>
          <w:sz w:val="24"/>
        </w:rPr>
      </w:pPr>
      <w:r>
        <w:rPr>
          <w:rFonts w:ascii="宋体" w:hAnsi="宋体"/>
          <w:sz w:val="24"/>
        </w:rPr>
        <w:t>②</w:t>
      </w:r>
      <w:r>
        <w:rPr>
          <w:sz w:val="24"/>
        </w:rPr>
        <w:t xml:space="preserve"> Initiating Indirect Participant sends a payment order to Direct Participant A.</w:t>
      </w:r>
    </w:p>
    <w:p w:rsidR="00AA7F86" w:rsidRDefault="00C73EF3">
      <w:pPr>
        <w:ind w:firstLine="420"/>
        <w:rPr>
          <w:sz w:val="24"/>
        </w:rPr>
      </w:pPr>
      <w:r>
        <w:rPr>
          <w:rFonts w:ascii="宋体" w:hAnsi="宋体"/>
          <w:sz w:val="24"/>
        </w:rPr>
        <w:t>③</w:t>
      </w:r>
      <w:r>
        <w:rPr>
          <w:sz w:val="24"/>
        </w:rPr>
        <w:t xml:space="preserve"> Direct Participant A sends a CustomerCreditTransfer message conformin</w:t>
      </w:r>
      <w:r>
        <w:rPr>
          <w:sz w:val="24"/>
        </w:rPr>
        <w:t>g to CIPS’ payment order format requirements to CIPS.</w:t>
      </w:r>
    </w:p>
    <w:p w:rsidR="00AA7F86" w:rsidRDefault="00C73EF3">
      <w:pPr>
        <w:ind w:firstLine="420"/>
        <w:rPr>
          <w:sz w:val="24"/>
        </w:rPr>
      </w:pPr>
      <w:r>
        <w:rPr>
          <w:rFonts w:ascii="宋体" w:hAnsi="宋体"/>
          <w:sz w:val="24"/>
        </w:rPr>
        <w:t>④</w:t>
      </w:r>
      <w:r>
        <w:rPr>
          <w:sz w:val="24"/>
        </w:rPr>
        <w:t xml:space="preserve"> Upon receiving the message, CIPS performs message format check, necessary business checks (including digital signature check) and double accounting check; after the message passes the checks, CIPS deb</w:t>
      </w:r>
      <w:r>
        <w:rPr>
          <w:sz w:val="24"/>
        </w:rPr>
        <w:t>its the fund account of Direct Participant A and credits the fund account of Direct Participant B.</w:t>
      </w:r>
    </w:p>
    <w:p w:rsidR="00AA7F86" w:rsidRDefault="00C73EF3">
      <w:pPr>
        <w:ind w:firstLine="420"/>
        <w:rPr>
          <w:sz w:val="24"/>
        </w:rPr>
      </w:pPr>
      <w:r>
        <w:rPr>
          <w:sz w:val="24"/>
        </w:rPr>
        <w:t>If the transaction has been cleared, CIPS notifies Direct Participant A through a SettlementConfirmation message.</w:t>
      </w:r>
    </w:p>
    <w:p w:rsidR="00AA7F86" w:rsidRDefault="00C73EF3">
      <w:pPr>
        <w:ind w:firstLine="420"/>
        <w:rPr>
          <w:sz w:val="24"/>
        </w:rPr>
      </w:pPr>
      <w:r>
        <w:rPr>
          <w:sz w:val="24"/>
        </w:rPr>
        <w:t>If the transaction has been included into p</w:t>
      </w:r>
      <w:r>
        <w:rPr>
          <w:sz w:val="24"/>
        </w:rPr>
        <w:t>ending, CIPS notifies Direct Participant A through a SettlementConfirmation message.</w:t>
      </w:r>
    </w:p>
    <w:p w:rsidR="00AA7F86" w:rsidRDefault="00C73EF3">
      <w:pPr>
        <w:ind w:firstLine="420"/>
        <w:rPr>
          <w:sz w:val="24"/>
        </w:rPr>
      </w:pPr>
      <w:r>
        <w:rPr>
          <w:sz w:val="24"/>
        </w:rPr>
        <w:t>If Direct Participant A fails to receive a SettlementConfirmation message from CIPS, Direct Participant A can send a PaymentStatusQuery message to CIPS for query.</w:t>
      </w:r>
    </w:p>
    <w:p w:rsidR="00AA7F86" w:rsidRDefault="00C73EF3">
      <w:pPr>
        <w:ind w:firstLine="420"/>
        <w:rPr>
          <w:sz w:val="24"/>
        </w:rPr>
      </w:pPr>
      <w:r>
        <w:rPr>
          <w:sz w:val="24"/>
        </w:rPr>
        <w:t>If the t</w:t>
      </w:r>
      <w:r>
        <w:rPr>
          <w:sz w:val="24"/>
        </w:rPr>
        <w:t>ransaction has not been settled by CIPS business cut-off, CIPS returns the transaction and notifies Direct Participant A.</w:t>
      </w:r>
    </w:p>
    <w:p w:rsidR="00AA7F86" w:rsidRDefault="00C73EF3">
      <w:pPr>
        <w:ind w:firstLine="420"/>
        <w:rPr>
          <w:sz w:val="24"/>
        </w:rPr>
      </w:pPr>
      <w:r>
        <w:rPr>
          <w:rFonts w:ascii="宋体" w:hAnsi="宋体"/>
          <w:sz w:val="24"/>
        </w:rPr>
        <w:t>⑤</w:t>
      </w:r>
      <w:r>
        <w:rPr>
          <w:sz w:val="24"/>
        </w:rPr>
        <w:t xml:space="preserve"> After fund settlement, CIPS sends a CustomerCreditTransfer message to Direct Participant B.</w:t>
      </w:r>
    </w:p>
    <w:p w:rsidR="00AA7F86" w:rsidRDefault="00C73EF3">
      <w:pPr>
        <w:ind w:firstLine="420"/>
        <w:rPr>
          <w:sz w:val="24"/>
        </w:rPr>
      </w:pPr>
      <w:r>
        <w:rPr>
          <w:rFonts w:ascii="宋体" w:hAnsi="宋体"/>
          <w:sz w:val="24"/>
        </w:rPr>
        <w:t>⑥</w:t>
      </w:r>
      <w:r>
        <w:rPr>
          <w:sz w:val="24"/>
        </w:rPr>
        <w:t xml:space="preserve"> Direct Participant B sends a payment o</w:t>
      </w:r>
      <w:r>
        <w:rPr>
          <w:sz w:val="24"/>
        </w:rPr>
        <w:t>rder to Receiving Indirect Participant.</w:t>
      </w:r>
    </w:p>
    <w:p w:rsidR="00AA7F86" w:rsidRDefault="00C73EF3">
      <w:pPr>
        <w:ind w:firstLine="420"/>
        <w:rPr>
          <w:sz w:val="24"/>
        </w:rPr>
      </w:pPr>
      <w:r>
        <w:rPr>
          <w:rFonts w:ascii="宋体" w:hAnsi="宋体"/>
          <w:sz w:val="24"/>
        </w:rPr>
        <w:t>⑦</w:t>
      </w:r>
      <w:r>
        <w:rPr>
          <w:sz w:val="24"/>
        </w:rPr>
        <w:t xml:space="preserve"> Receiving Indirect Participant unfreezes corresponding fund to Receiver</w:t>
      </w:r>
    </w:p>
    <w:p w:rsidR="00AA7F86" w:rsidRDefault="00C73EF3">
      <w:pPr>
        <w:rPr>
          <w:sz w:val="24"/>
        </w:rPr>
      </w:pPr>
      <w:r>
        <w:rPr>
          <w:sz w:val="24"/>
        </w:rPr>
        <w:t>CIPS does not set any payment return message or type. Please refer to the above process for the payment return process of customer credit tran</w:t>
      </w:r>
      <w:r>
        <w:rPr>
          <w:sz w:val="24"/>
        </w:rPr>
        <w:t>sfer.</w:t>
      </w:r>
    </w:p>
    <w:p w:rsidR="00AA7F86" w:rsidRDefault="00C73EF3">
      <w:pPr>
        <w:pStyle w:val="21"/>
        <w:rPr>
          <w:rFonts w:ascii="Times New Roman" w:hAnsi="Times New Roman"/>
        </w:rPr>
      </w:pPr>
      <w:bookmarkStart w:id="17" w:name="_Toc48843881"/>
      <w:r>
        <w:rPr>
          <w:rFonts w:ascii="Times New Roman" w:hAnsi="Times New Roman"/>
        </w:rPr>
        <w:t>Financial</w:t>
      </w:r>
      <w:r>
        <w:rPr>
          <w:rFonts w:ascii="Times New Roman" w:hAnsi="Times New Roman"/>
          <w:lang w:eastAsia="zh-CN"/>
        </w:rPr>
        <w:t xml:space="preserve"> </w:t>
      </w:r>
      <w:r>
        <w:rPr>
          <w:rFonts w:ascii="Times New Roman" w:hAnsi="Times New Roman"/>
        </w:rPr>
        <w:t>Institution</w:t>
      </w:r>
      <w:r>
        <w:rPr>
          <w:rFonts w:ascii="Times New Roman" w:hAnsi="Times New Roman"/>
          <w:lang w:eastAsia="zh-CN"/>
        </w:rPr>
        <w:t xml:space="preserve"> </w:t>
      </w:r>
      <w:r>
        <w:rPr>
          <w:rFonts w:ascii="Times New Roman" w:hAnsi="Times New Roman"/>
        </w:rPr>
        <w:t>Transfer</w:t>
      </w:r>
      <w:bookmarkEnd w:id="17"/>
    </w:p>
    <w:p w:rsidR="00AA7F86" w:rsidRDefault="00C73EF3">
      <w:pPr>
        <w:pStyle w:val="afb"/>
        <w:jc w:val="both"/>
        <w:rPr>
          <w:sz w:val="24"/>
          <w:lang w:val="en-US"/>
        </w:rPr>
      </w:pPr>
      <w:r>
        <w:rPr>
          <w:sz w:val="24"/>
          <w:lang w:val="en-US"/>
        </w:rPr>
        <w:t>Financial institution transfer is shown in the figure below:</w:t>
      </w:r>
    </w:p>
    <w:p w:rsidR="00AA7F86" w:rsidRDefault="00C73EF3">
      <w:pPr>
        <w:pStyle w:val="afb"/>
        <w:jc w:val="both"/>
      </w:pPr>
      <w:r>
        <w:rPr>
          <w:lang w:val="en-US" w:bidi="km-KH"/>
        </w:rPr>
        <w:lastRenderedPageBreak/>
        <w:pict>
          <v:shape id="_x0000_s1041" type="#_x0000_t202" style="position:absolute;left:0;text-align:left;margin-left:46.25pt;margin-top:184.5pt;width:107.35pt;height:16.95pt;z-index:251669504;mso-width-relative:page;mso-height-relative:page" stroked="f">
            <v:fill r:id="rId21" o:title="QQ截图20200624190902" recolor="t" type="frame"/>
            <v:textbox inset="0,0,0,0">
              <w:txbxContent>
                <w:p w:rsidR="00AA7F86" w:rsidRDefault="00C73EF3">
                  <w:pPr>
                    <w:jc w:val="center"/>
                    <w:rPr>
                      <w:color w:val="000000" w:themeColor="text1"/>
                      <w:sz w:val="18"/>
                      <w:szCs w:val="20"/>
                    </w:rPr>
                  </w:pPr>
                  <w:r>
                    <w:rPr>
                      <w:rFonts w:hint="eastAsia"/>
                      <w:color w:val="000000" w:themeColor="text1"/>
                      <w:sz w:val="18"/>
                      <w:szCs w:val="20"/>
                    </w:rPr>
                    <w:t>Initiating Indirect Participant</w:t>
                  </w:r>
                </w:p>
              </w:txbxContent>
            </v:textbox>
          </v:shape>
        </w:pict>
      </w:r>
      <w:r>
        <w:rPr>
          <w:lang w:val="en-US" w:bidi="km-KH"/>
        </w:rPr>
        <w:pict>
          <v:shape id="_x0000_s1042" type="#_x0000_t202" style="position:absolute;left:0;text-align:left;margin-left:276.6pt;margin-top:184.5pt;width:98.7pt;height:16.95pt;z-index:251670528;mso-width-relative:page;mso-height-relative:page" stroked="f">
            <v:fill r:id="rId21" o:title="QQ截图20200624190902" recolor="t" type="frame"/>
            <v:textbox inset="0,0,0,0">
              <w:txbxContent>
                <w:p w:rsidR="00AA7F86" w:rsidRDefault="00C73EF3">
                  <w:pPr>
                    <w:jc w:val="center"/>
                    <w:rPr>
                      <w:color w:val="000000" w:themeColor="text1"/>
                      <w:sz w:val="16"/>
                      <w:szCs w:val="18"/>
                    </w:rPr>
                  </w:pPr>
                  <w:r>
                    <w:rPr>
                      <w:rFonts w:hint="eastAsia"/>
                      <w:color w:val="000000" w:themeColor="text1"/>
                      <w:sz w:val="16"/>
                      <w:szCs w:val="18"/>
                    </w:rPr>
                    <w:t>Receiving Indirect Participant</w:t>
                  </w:r>
                </w:p>
              </w:txbxContent>
            </v:textbox>
          </v:shape>
        </w:pict>
      </w:r>
      <w:r>
        <w:rPr>
          <w:lang w:val="en-US" w:bidi="km-KH"/>
        </w:rPr>
        <w:pict>
          <v:shape id="_x0000_s1043" type="#_x0000_t202" style="position:absolute;left:0;text-align:left;margin-left:278.85pt;margin-top:126.3pt;width:88.3pt;height:16.95pt;z-index:251671552;mso-width-relative:page;mso-height-relative:page" stroked="f">
            <v:fill r:id="rId21" o:title="QQ截图20200624190902" recolor="t" type="frame"/>
            <v:textbox inset="0,0,0,0">
              <w:txbxContent>
                <w:p w:rsidR="00AA7F86" w:rsidRDefault="00C73EF3">
                  <w:pPr>
                    <w:jc w:val="center"/>
                    <w:rPr>
                      <w:color w:val="000000" w:themeColor="text1"/>
                      <w:szCs w:val="22"/>
                    </w:rPr>
                  </w:pPr>
                  <w:r>
                    <w:rPr>
                      <w:rFonts w:hint="eastAsia"/>
                      <w:color w:val="000000" w:themeColor="text1"/>
                      <w:szCs w:val="22"/>
                    </w:rPr>
                    <w:t>Direct Participant B</w:t>
                  </w:r>
                </w:p>
              </w:txbxContent>
            </v:textbox>
          </v:shape>
        </w:pict>
      </w:r>
      <w:r>
        <w:rPr>
          <w:lang w:val="en-US" w:bidi="km-KH"/>
        </w:rPr>
        <w:pict>
          <v:shape id="_x0000_s1040" type="#_x0000_t202" style="position:absolute;left:0;text-align:left;margin-left:50.85pt;margin-top:124.8pt;width:92.8pt;height:16.95pt;z-index:251668480;mso-width-relative:page;mso-height-relative:page" stroked="f">
            <v:fill r:id="rId21" o:title="QQ截图20200624190902" recolor="t" type="frame"/>
            <v:textbox inset="0,0,0,0">
              <w:txbxContent>
                <w:p w:rsidR="00AA7F86" w:rsidRDefault="00C73EF3">
                  <w:pPr>
                    <w:jc w:val="center"/>
                    <w:rPr>
                      <w:color w:val="000000" w:themeColor="text1"/>
                      <w:szCs w:val="22"/>
                    </w:rPr>
                  </w:pPr>
                  <w:r>
                    <w:rPr>
                      <w:rFonts w:hint="eastAsia"/>
                      <w:color w:val="000000" w:themeColor="text1"/>
                      <w:szCs w:val="22"/>
                    </w:rPr>
                    <w:t>Direct Participant A</w:t>
                  </w:r>
                </w:p>
              </w:txbxContent>
            </v:textbox>
          </v:shape>
        </w:pict>
      </w:r>
      <w:r>
        <w:rPr>
          <w:lang w:val="en-US" w:bidi="km-KH"/>
        </w:rPr>
        <w:pict>
          <v:roundrect id="_x0000_s1039" style="position:absolute;left:0;text-align:left;margin-left:236.1pt;margin-top:55.05pt;width:38.7pt;height:17.25pt;z-index:251667456;mso-width-relative:page;mso-height-relative:page" arcsize=".5">
            <v:fill r:id="rId21" o:title="QQ截图20200624190902" recolor="t" type="frame"/>
            <v:textbox inset="0,0,0,0">
              <w:txbxContent>
                <w:p w:rsidR="00AA7F86" w:rsidRDefault="00C73EF3">
                  <w:pPr>
                    <w:jc w:val="center"/>
                    <w:rPr>
                      <w:color w:val="000000" w:themeColor="text1"/>
                      <w:sz w:val="13"/>
                      <w:szCs w:val="15"/>
                    </w:rPr>
                  </w:pPr>
                  <w:r>
                    <w:rPr>
                      <w:rFonts w:hint="eastAsia"/>
                      <w:color w:val="000000" w:themeColor="text1"/>
                      <w:sz w:val="13"/>
                      <w:szCs w:val="15"/>
                    </w:rPr>
                    <w:t>Account B</w:t>
                  </w:r>
                </w:p>
              </w:txbxContent>
            </v:textbox>
          </v:roundrect>
        </w:pict>
      </w:r>
      <w:r>
        <w:rPr>
          <w:lang w:val="en-US" w:bidi="km-KH"/>
        </w:rPr>
        <w:pict>
          <v:roundrect id="_x0000_s1038" style="position:absolute;left:0;text-align:left;margin-left:150.6pt;margin-top:55.05pt;width:37.95pt;height:17.25pt;z-index:251666432;mso-width-relative:page;mso-height-relative:page" arcsize=".5">
            <v:fill r:id="rId21" o:title="QQ截图20200624190902" recolor="t" type="frame"/>
            <v:textbox inset="0,0,0,0">
              <w:txbxContent>
                <w:p w:rsidR="00AA7F86" w:rsidRDefault="00C73EF3">
                  <w:pPr>
                    <w:jc w:val="center"/>
                    <w:rPr>
                      <w:color w:val="000000" w:themeColor="text1"/>
                      <w:sz w:val="13"/>
                      <w:szCs w:val="15"/>
                    </w:rPr>
                  </w:pPr>
                  <w:r>
                    <w:rPr>
                      <w:rFonts w:hint="eastAsia"/>
                      <w:color w:val="000000" w:themeColor="text1"/>
                      <w:sz w:val="13"/>
                      <w:szCs w:val="15"/>
                    </w:rPr>
                    <w:t>Account A</w:t>
                  </w:r>
                </w:p>
              </w:txbxContent>
            </v:textbox>
          </v:roundrect>
        </w:pict>
      </w:r>
      <w:r>
        <w:rPr>
          <w:noProof/>
          <w:lang w:val="en-US"/>
        </w:rPr>
        <w:drawing>
          <wp:inline distT="0" distB="0" distL="0" distR="0">
            <wp:extent cx="5273040" cy="2864485"/>
            <wp:effectExtent l="0" t="0" r="0" b="0"/>
            <wp:docPr id="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pic:cNvPicPr>
                      <a:picLocks noChangeAspect="1" noChangeArrowheads="1"/>
                    </pic:cNvPicPr>
                  </pic:nvPicPr>
                  <pic:blipFill>
                    <a:blip r:embed="rId23" cstate="print"/>
                    <a:srcRect l="-5" t="-10" r="-5" b="-10"/>
                    <a:stretch>
                      <a:fillRect/>
                    </a:stretch>
                  </pic:blipFill>
                  <pic:spPr>
                    <a:xfrm>
                      <a:off x="0" y="0"/>
                      <a:ext cx="5273040" cy="2864485"/>
                    </a:xfrm>
                    <a:prstGeom prst="rect">
                      <a:avLst/>
                    </a:prstGeom>
                  </pic:spPr>
                </pic:pic>
              </a:graphicData>
            </a:graphic>
          </wp:inline>
        </w:drawing>
      </w:r>
    </w:p>
    <w:p w:rsidR="00AA7F86" w:rsidRDefault="00AA7F86">
      <w:pPr>
        <w:pStyle w:val="afb"/>
        <w:jc w:val="both"/>
      </w:pPr>
    </w:p>
    <w:p w:rsidR="00AA7F86" w:rsidRDefault="00C73EF3">
      <w:pPr>
        <w:ind w:firstLine="420"/>
        <w:rPr>
          <w:sz w:val="24"/>
        </w:rPr>
      </w:pPr>
      <w:r>
        <w:rPr>
          <w:sz w:val="24"/>
        </w:rPr>
        <w:t xml:space="preserve">The process </w:t>
      </w:r>
      <w:r>
        <w:rPr>
          <w:sz w:val="24"/>
        </w:rPr>
        <w:t>of financial institution transfer is as follows:</w:t>
      </w:r>
    </w:p>
    <w:p w:rsidR="00AA7F86" w:rsidRDefault="00C73EF3">
      <w:pPr>
        <w:ind w:firstLine="420"/>
        <w:rPr>
          <w:sz w:val="24"/>
        </w:rPr>
      </w:pPr>
      <w:r>
        <w:rPr>
          <w:rFonts w:hint="eastAsia"/>
          <w:sz w:val="24"/>
        </w:rPr>
        <w:t>①</w:t>
      </w:r>
      <w:r>
        <w:rPr>
          <w:rFonts w:hint="eastAsia"/>
          <w:sz w:val="24"/>
        </w:rPr>
        <w:t xml:space="preserve"> </w:t>
      </w:r>
      <w:r>
        <w:rPr>
          <w:sz w:val="24"/>
        </w:rPr>
        <w:t>Initiating Indirect Participant sends a payment order to Direct Participant A.</w:t>
      </w:r>
    </w:p>
    <w:p w:rsidR="00AA7F86" w:rsidRDefault="00C73EF3">
      <w:pPr>
        <w:ind w:firstLine="420"/>
        <w:rPr>
          <w:sz w:val="24"/>
        </w:rPr>
      </w:pPr>
      <w:r>
        <w:rPr>
          <w:rFonts w:hint="eastAsia"/>
          <w:sz w:val="24"/>
        </w:rPr>
        <w:t>②</w:t>
      </w:r>
      <w:r>
        <w:rPr>
          <w:rFonts w:hint="eastAsia"/>
          <w:sz w:val="24"/>
        </w:rPr>
        <w:t xml:space="preserve"> Direct Participant A sends a </w:t>
      </w:r>
      <w:r>
        <w:rPr>
          <w:sz w:val="24"/>
        </w:rPr>
        <w:t>FinancialInstitutionTransfer message conforming to CIPS’ payment order format requirements to C</w:t>
      </w:r>
      <w:r>
        <w:rPr>
          <w:sz w:val="24"/>
        </w:rPr>
        <w:t>IPS.</w:t>
      </w:r>
    </w:p>
    <w:p w:rsidR="00AA7F86" w:rsidRDefault="00C73EF3">
      <w:pPr>
        <w:ind w:firstLine="420"/>
        <w:rPr>
          <w:sz w:val="24"/>
        </w:rPr>
      </w:pPr>
      <w:r>
        <w:rPr>
          <w:rFonts w:hint="eastAsia"/>
          <w:sz w:val="24"/>
        </w:rPr>
        <w:t>③</w:t>
      </w:r>
      <w:r>
        <w:rPr>
          <w:rFonts w:hint="eastAsia"/>
          <w:sz w:val="24"/>
        </w:rPr>
        <w:t xml:space="preserve"> </w:t>
      </w:r>
      <w:r>
        <w:rPr>
          <w:sz w:val="24"/>
        </w:rPr>
        <w:t>Upon receiving the message, CIPS performs message format check, necessary business checks (including digital signature check) and double accounting check; after the message passes the checks, CIPS debits the fund account of Direct Participant A, and</w:t>
      </w:r>
      <w:r>
        <w:rPr>
          <w:sz w:val="24"/>
        </w:rPr>
        <w:t xml:space="preserve"> credits the fund account of Direct Participant B.</w:t>
      </w:r>
    </w:p>
    <w:p w:rsidR="00AA7F86" w:rsidRDefault="00C73EF3">
      <w:pPr>
        <w:ind w:firstLine="420"/>
        <w:rPr>
          <w:sz w:val="24"/>
        </w:rPr>
      </w:pPr>
      <w:r>
        <w:rPr>
          <w:sz w:val="24"/>
        </w:rPr>
        <w:t>If the transaction has been cleared, CIPS notifies Direct Participant A through a SettlementConfirmation message.</w:t>
      </w:r>
    </w:p>
    <w:p w:rsidR="00AA7F86" w:rsidRDefault="00C73EF3">
      <w:pPr>
        <w:ind w:firstLine="420"/>
        <w:rPr>
          <w:sz w:val="24"/>
        </w:rPr>
      </w:pPr>
      <w:r>
        <w:rPr>
          <w:sz w:val="24"/>
        </w:rPr>
        <w:t>If the transaction has been included into pending, CIPS notifies Direct Participant A throu</w:t>
      </w:r>
      <w:r>
        <w:rPr>
          <w:sz w:val="24"/>
        </w:rPr>
        <w:t>gh a SettlementConfirmation message.</w:t>
      </w:r>
    </w:p>
    <w:p w:rsidR="00AA7F86" w:rsidRDefault="00C73EF3">
      <w:pPr>
        <w:ind w:firstLine="420"/>
        <w:rPr>
          <w:sz w:val="24"/>
        </w:rPr>
      </w:pPr>
      <w:r>
        <w:rPr>
          <w:sz w:val="24"/>
        </w:rPr>
        <w:t>If Direct Participant A fails to receive a SettlementConfirmation message from CIPS, Direct Participant A can send a PaymentStatusQuery message to CIPS for query.</w:t>
      </w:r>
    </w:p>
    <w:p w:rsidR="00AA7F86" w:rsidRDefault="00C73EF3">
      <w:pPr>
        <w:ind w:firstLine="420"/>
        <w:rPr>
          <w:sz w:val="24"/>
        </w:rPr>
      </w:pPr>
      <w:r>
        <w:rPr>
          <w:sz w:val="24"/>
        </w:rPr>
        <w:t>If the transaction has not been settled by CIPS business</w:t>
      </w:r>
      <w:r>
        <w:rPr>
          <w:sz w:val="24"/>
        </w:rPr>
        <w:t xml:space="preserve"> cut-off, CIPS returns the transaction and notifies Direct Participant A.</w:t>
      </w:r>
    </w:p>
    <w:p w:rsidR="00AA7F86" w:rsidRDefault="00C73EF3">
      <w:pPr>
        <w:ind w:firstLine="420"/>
        <w:rPr>
          <w:sz w:val="24"/>
        </w:rPr>
      </w:pPr>
      <w:r>
        <w:rPr>
          <w:rFonts w:hint="eastAsia"/>
          <w:sz w:val="24"/>
        </w:rPr>
        <w:t>④</w:t>
      </w:r>
      <w:r>
        <w:rPr>
          <w:rFonts w:hint="eastAsia"/>
          <w:sz w:val="24"/>
        </w:rPr>
        <w:t xml:space="preserve"> </w:t>
      </w:r>
      <w:r>
        <w:rPr>
          <w:sz w:val="24"/>
        </w:rPr>
        <w:t>After fund settlement, CIPS sends a FinancialInstitutionTransfer message to Direct Participant B.</w:t>
      </w:r>
    </w:p>
    <w:p w:rsidR="00AA7F86" w:rsidRDefault="00C73EF3">
      <w:pPr>
        <w:ind w:firstLine="420"/>
        <w:rPr>
          <w:sz w:val="24"/>
        </w:rPr>
      </w:pPr>
      <w:r>
        <w:rPr>
          <w:rFonts w:hint="eastAsia"/>
          <w:sz w:val="24"/>
        </w:rPr>
        <w:t>⑤</w:t>
      </w:r>
      <w:r>
        <w:rPr>
          <w:rFonts w:hint="eastAsia"/>
          <w:sz w:val="24"/>
        </w:rPr>
        <w:t xml:space="preserve"> Direct Participant B sends a payment </w:t>
      </w:r>
      <w:r>
        <w:rPr>
          <w:sz w:val="24"/>
        </w:rPr>
        <w:t>order to Receiving Indirect Participant.</w:t>
      </w:r>
    </w:p>
    <w:p w:rsidR="00AA7F86" w:rsidRDefault="00C73EF3">
      <w:r>
        <w:rPr>
          <w:sz w:val="24"/>
        </w:rPr>
        <w:t>Pl</w:t>
      </w:r>
      <w:r>
        <w:rPr>
          <w:sz w:val="24"/>
        </w:rPr>
        <w:t>ease refer to the above process for the payment return process of financial institution transfer.</w:t>
      </w:r>
    </w:p>
    <w:p w:rsidR="00AA7F86" w:rsidRDefault="00C73EF3">
      <w:pPr>
        <w:pStyle w:val="21"/>
        <w:rPr>
          <w:rFonts w:ascii="Times New Roman" w:hAnsi="Times New Roman"/>
        </w:rPr>
      </w:pPr>
      <w:bookmarkStart w:id="18" w:name="_Toc48843882"/>
      <w:r>
        <w:rPr>
          <w:rFonts w:ascii="Times New Roman" w:hAnsi="Times New Roman"/>
        </w:rPr>
        <w:t>Batch Customer Payment</w:t>
      </w:r>
      <w:bookmarkEnd w:id="18"/>
    </w:p>
    <w:p w:rsidR="00AA7F86" w:rsidRDefault="00C73EF3">
      <w:pPr>
        <w:ind w:firstLine="420"/>
        <w:rPr>
          <w:sz w:val="24"/>
        </w:rPr>
      </w:pPr>
      <w:r>
        <w:rPr>
          <w:sz w:val="24"/>
        </w:rPr>
        <w:t>Batch customer payment is shown in the figure below:</w:t>
      </w:r>
    </w:p>
    <w:p w:rsidR="00AA7F86" w:rsidRDefault="00C73EF3">
      <w:pPr>
        <w:pStyle w:val="afb"/>
      </w:pPr>
      <w:r>
        <w:rPr>
          <w:lang w:val="en-US" w:bidi="km-KH"/>
        </w:rPr>
        <w:lastRenderedPageBreak/>
        <w:pict>
          <v:shape id="_x0000_s1056" type="#_x0000_t202" style="position:absolute;left:0;text-align:left;margin-left:295.8pt;margin-top:223.35pt;width:96.85pt;height:33.15pt;z-index:251684864;mso-width-relative:page;mso-height-relative:page;v-text-anchor:middle" stroked="f">
            <v:fill r:id="rId24" o:title="QQ截图20200624191113" recolor="t" type="frame"/>
            <v:textbox inset="0,0,0,0">
              <w:txbxContent>
                <w:p w:rsidR="00AA7F86" w:rsidRDefault="00C73EF3">
                  <w:pPr>
                    <w:jc w:val="center"/>
                    <w:rPr>
                      <w:color w:val="000000" w:themeColor="text1"/>
                      <w:szCs w:val="22"/>
                    </w:rPr>
                  </w:pPr>
                  <w:r>
                    <w:rPr>
                      <w:rFonts w:hint="eastAsia"/>
                      <w:color w:val="000000" w:themeColor="text1"/>
                      <w:szCs w:val="22"/>
                    </w:rPr>
                    <w:t>Overseas</w:t>
                  </w:r>
                  <w:r>
                    <w:rPr>
                      <w:color w:val="000000" w:themeColor="text1"/>
                      <w:szCs w:val="22"/>
                    </w:rPr>
                    <w:t xml:space="preserve"> Non-</w:t>
                  </w:r>
                  <w:r>
                    <w:rPr>
                      <w:rFonts w:hint="eastAsia"/>
                      <w:color w:val="000000" w:themeColor="text1"/>
                      <w:szCs w:val="22"/>
                    </w:rPr>
                    <w:t>b</w:t>
                  </w:r>
                  <w:r>
                    <w:rPr>
                      <w:color w:val="000000" w:themeColor="text1"/>
                      <w:szCs w:val="22"/>
                    </w:rPr>
                    <w:t>ank Payment Institution</w:t>
                  </w:r>
                </w:p>
              </w:txbxContent>
            </v:textbox>
          </v:shape>
        </w:pict>
      </w:r>
      <w:r>
        <w:rPr>
          <w:lang w:val="en-US" w:bidi="km-KH"/>
        </w:rPr>
        <w:pict>
          <v:shape id="_x0000_s1057" type="#_x0000_t202" style="position:absolute;left:0;text-align:left;margin-left:71.55pt;margin-top:221.4pt;width:96.85pt;height:33.15pt;z-index:251685888;mso-width-relative:page;mso-height-relative:page;v-text-anchor:middle" stroked="f">
            <v:fill r:id="rId24" o:title="QQ截图20200624191113" recolor="t" type="frame"/>
            <v:textbox inset="0,0,0,0">
              <w:txbxContent>
                <w:p w:rsidR="00AA7F86" w:rsidRDefault="00C73EF3">
                  <w:pPr>
                    <w:jc w:val="center"/>
                    <w:rPr>
                      <w:color w:val="000000" w:themeColor="text1"/>
                      <w:szCs w:val="22"/>
                    </w:rPr>
                  </w:pPr>
                  <w:r>
                    <w:rPr>
                      <w:color w:val="000000" w:themeColor="text1"/>
                      <w:szCs w:val="22"/>
                    </w:rPr>
                    <w:t>Domestic Non-</w:t>
                  </w:r>
                  <w:r>
                    <w:rPr>
                      <w:rFonts w:hint="eastAsia"/>
                      <w:color w:val="000000" w:themeColor="text1"/>
                      <w:szCs w:val="22"/>
                    </w:rPr>
                    <w:t>b</w:t>
                  </w:r>
                  <w:r>
                    <w:rPr>
                      <w:color w:val="000000" w:themeColor="text1"/>
                      <w:szCs w:val="22"/>
                    </w:rPr>
                    <w:t>ank Payment Institution</w:t>
                  </w:r>
                </w:p>
              </w:txbxContent>
            </v:textbox>
          </v:shape>
        </w:pict>
      </w:r>
      <w:r>
        <w:rPr>
          <w:lang w:val="en-US" w:bidi="km-KH"/>
        </w:rPr>
        <w:pict>
          <v:shape id="_x0000_s1058" type="#_x0000_t202" style="position:absolute;left:0;text-align:left;margin-left:295.8pt;margin-top:280.65pt;width:96.85pt;height:25.5pt;z-index:251686912;mso-width-relative:page;mso-height-relative:page;v-text-anchor:middle" stroked="f">
            <v:fill r:id="rId24" o:title="QQ截图20200624191113" recolor="t" type="frame"/>
            <v:textbox inset="0,0,0,0">
              <w:txbxContent>
                <w:p w:rsidR="00AA7F86" w:rsidRDefault="00C73EF3">
                  <w:pPr>
                    <w:jc w:val="center"/>
                    <w:rPr>
                      <w:color w:val="000000" w:themeColor="text1"/>
                      <w:szCs w:val="22"/>
                    </w:rPr>
                  </w:pPr>
                  <w:r>
                    <w:rPr>
                      <w:color w:val="000000" w:themeColor="text1"/>
                      <w:szCs w:val="22"/>
                    </w:rPr>
                    <w:t xml:space="preserve">Domestic </w:t>
                  </w:r>
                  <w:r>
                    <w:rPr>
                      <w:rFonts w:hint="eastAsia"/>
                      <w:color w:val="000000" w:themeColor="text1"/>
                      <w:szCs w:val="22"/>
                    </w:rPr>
                    <w:t>Creditor</w:t>
                  </w:r>
                </w:p>
              </w:txbxContent>
            </v:textbox>
          </v:shape>
        </w:pict>
      </w:r>
      <w:r>
        <w:rPr>
          <w:lang w:val="en-US" w:bidi="km-KH"/>
        </w:rPr>
        <w:pict>
          <v:shape id="_x0000_s1059" type="#_x0000_t202" style="position:absolute;left:0;text-align:left;margin-left:71.55pt;margin-top:280.65pt;width:96.85pt;height:25.5pt;z-index:251687936;mso-width-relative:page;mso-height-relative:page;v-text-anchor:middle" stroked="f">
            <v:fill r:id="rId24" o:title="QQ截图20200624191113" recolor="t" type="frame"/>
            <v:textbox inset="0,0,0,0">
              <w:txbxContent>
                <w:p w:rsidR="00AA7F86" w:rsidRDefault="00C73EF3">
                  <w:pPr>
                    <w:jc w:val="center"/>
                    <w:rPr>
                      <w:color w:val="000000" w:themeColor="text1"/>
                      <w:szCs w:val="22"/>
                    </w:rPr>
                  </w:pPr>
                  <w:r>
                    <w:rPr>
                      <w:color w:val="000000" w:themeColor="text1"/>
                      <w:szCs w:val="22"/>
                    </w:rPr>
                    <w:t xml:space="preserve">Domestic </w:t>
                  </w:r>
                  <w:r>
                    <w:rPr>
                      <w:rFonts w:hint="eastAsia"/>
                      <w:color w:val="000000" w:themeColor="text1"/>
                      <w:szCs w:val="22"/>
                    </w:rPr>
                    <w:t>Debtor</w:t>
                  </w:r>
                </w:p>
              </w:txbxContent>
            </v:textbox>
          </v:shape>
        </w:pict>
      </w:r>
      <w:r>
        <w:rPr>
          <w:lang w:val="en-US" w:bidi="km-KH"/>
        </w:rPr>
        <w:pict>
          <v:shape id="_x0000_s1054" type="#_x0000_t202" style="position:absolute;left:0;text-align:left;margin-left:295.8pt;margin-top:168.15pt;width:96.85pt;height:25.5pt;z-index:251682816;mso-width-relative:page;mso-height-relative:page;v-text-anchor:middle" stroked="f">
            <v:fill r:id="rId24" o:title="QQ截图20200624191113" recolor="t" type="frame"/>
            <v:textbox inset="0,0,0,0">
              <w:txbxContent>
                <w:p w:rsidR="00AA7F86" w:rsidRDefault="00C73EF3">
                  <w:pPr>
                    <w:jc w:val="center"/>
                    <w:rPr>
                      <w:color w:val="000000" w:themeColor="text1"/>
                      <w:szCs w:val="22"/>
                    </w:rPr>
                  </w:pPr>
                  <w:r>
                    <w:rPr>
                      <w:rFonts w:hint="eastAsia"/>
                      <w:color w:val="000000" w:themeColor="text1"/>
                      <w:szCs w:val="22"/>
                    </w:rPr>
                    <w:t>Receiving Indirect Participant</w:t>
                  </w:r>
                </w:p>
              </w:txbxContent>
            </v:textbox>
          </v:shape>
        </w:pict>
      </w:r>
      <w:r>
        <w:rPr>
          <w:lang w:val="en-US" w:bidi="km-KH"/>
        </w:rPr>
        <w:pict>
          <v:shape id="_x0000_s1055" type="#_x0000_t202" style="position:absolute;left:0;text-align:left;margin-left:71.55pt;margin-top:168.15pt;width:96.85pt;height:25.5pt;z-index:251683840;mso-width-relative:page;mso-height-relative:page;v-text-anchor:middle" stroked="f">
            <v:fill r:id="rId24" o:title="QQ截图20200624191113" recolor="t" type="frame"/>
            <v:textbox inset="0,0,0,0">
              <w:txbxContent>
                <w:p w:rsidR="00AA7F86" w:rsidRDefault="00C73EF3">
                  <w:pPr>
                    <w:jc w:val="center"/>
                    <w:rPr>
                      <w:color w:val="000000" w:themeColor="text1"/>
                      <w:szCs w:val="22"/>
                    </w:rPr>
                  </w:pPr>
                  <w:r>
                    <w:rPr>
                      <w:rFonts w:hint="eastAsia"/>
                      <w:color w:val="000000" w:themeColor="text1"/>
                      <w:szCs w:val="22"/>
                    </w:rPr>
                    <w:t>Initiating Indirect Participant</w:t>
                  </w:r>
                </w:p>
              </w:txbxContent>
            </v:textbox>
          </v:shape>
        </w:pict>
      </w:r>
      <w:r>
        <w:rPr>
          <w:lang w:val="en-US" w:bidi="km-KH"/>
        </w:rPr>
        <w:pict>
          <v:shape id="_x0000_s1053" type="#_x0000_t202" style="position:absolute;left:0;text-align:left;margin-left:71.55pt;margin-top:115.65pt;width:96.85pt;height:25.5pt;z-index:251681792;mso-width-relative:page;mso-height-relative:page;v-text-anchor:middle" stroked="f">
            <v:fill r:id="rId24" o:title="QQ截图20200624191113" recolor="t" type="frame"/>
            <v:textbox inset="0,0,0,0">
              <w:txbxContent>
                <w:p w:rsidR="00AA7F86" w:rsidRDefault="00C73EF3">
                  <w:pPr>
                    <w:jc w:val="center"/>
                    <w:rPr>
                      <w:color w:val="000000" w:themeColor="text1"/>
                      <w:szCs w:val="22"/>
                    </w:rPr>
                  </w:pPr>
                  <w:r>
                    <w:rPr>
                      <w:rFonts w:hint="eastAsia"/>
                      <w:color w:val="000000" w:themeColor="text1"/>
                      <w:szCs w:val="22"/>
                    </w:rPr>
                    <w:t>Initiating Direct Participant</w:t>
                  </w:r>
                </w:p>
              </w:txbxContent>
            </v:textbox>
          </v:shape>
        </w:pict>
      </w:r>
      <w:r>
        <w:rPr>
          <w:lang w:val="en-US" w:bidi="km-KH"/>
        </w:rPr>
        <w:pict>
          <v:shape id="_x0000_s1051" type="#_x0000_t202" style="position:absolute;left:0;text-align:left;margin-left:295.8pt;margin-top:115.65pt;width:96.85pt;height:25.5pt;z-index:251679744;mso-width-relative:page;mso-height-relative:page;v-text-anchor:middle" stroked="f">
            <v:fill r:id="rId24" o:title="QQ截图20200624191113" recolor="t" type="frame"/>
            <v:textbox inset="0,0,0,0">
              <w:txbxContent>
                <w:p w:rsidR="00AA7F86" w:rsidRDefault="00C73EF3">
                  <w:pPr>
                    <w:jc w:val="center"/>
                    <w:rPr>
                      <w:color w:val="000000" w:themeColor="text1"/>
                      <w:szCs w:val="22"/>
                    </w:rPr>
                  </w:pPr>
                  <w:r>
                    <w:rPr>
                      <w:rFonts w:hint="eastAsia"/>
                      <w:color w:val="000000" w:themeColor="text1"/>
                      <w:szCs w:val="22"/>
                    </w:rPr>
                    <w:t>Receiving Direct Participant</w:t>
                  </w:r>
                </w:p>
              </w:txbxContent>
            </v:textbox>
          </v:shape>
        </w:pict>
      </w:r>
      <w:r>
        <w:rPr>
          <w:lang w:val="en-US" w:bidi="km-KH"/>
        </w:rPr>
        <w:pict>
          <v:roundrect id="_x0000_s1052" style="position:absolute;left:0;text-align:left;margin-left:254.1pt;margin-top:49.8pt;width:40.2pt;height:20.25pt;z-index:251680768;mso-width-relative:page;mso-height-relative:page" arcsize="14888f">
            <v:fill r:id="rId24" o:title="QQ截图20200624191113" recolor="t" type="frame"/>
            <v:textbox inset="0,0,0,0">
              <w:txbxContent>
                <w:p w:rsidR="00AA7F86" w:rsidRDefault="00C73EF3">
                  <w:pPr>
                    <w:jc w:val="center"/>
                    <w:rPr>
                      <w:color w:val="000000" w:themeColor="text1"/>
                      <w:sz w:val="16"/>
                      <w:szCs w:val="18"/>
                    </w:rPr>
                  </w:pPr>
                  <w:r>
                    <w:rPr>
                      <w:rFonts w:hint="eastAsia"/>
                      <w:color w:val="000000" w:themeColor="text1"/>
                      <w:sz w:val="16"/>
                      <w:szCs w:val="18"/>
                    </w:rPr>
                    <w:t>Account B</w:t>
                  </w:r>
                </w:p>
              </w:txbxContent>
            </v:textbox>
          </v:roundrect>
        </w:pict>
      </w:r>
      <w:r>
        <w:rPr>
          <w:lang w:val="en-US" w:bidi="km-KH"/>
        </w:rPr>
        <w:pict>
          <v:roundrect id="_x0000_s1044" style="position:absolute;left:0;text-align:left;margin-left:179.1pt;margin-top:49.8pt;width:40.2pt;height:20.25pt;z-index:251672576;mso-width-relative:page;mso-height-relative:page" arcsize="14888f">
            <v:fill r:id="rId24" o:title="QQ截图20200624191113" recolor="t" type="frame"/>
            <v:textbox inset="0,0,0,0">
              <w:txbxContent>
                <w:p w:rsidR="00AA7F86" w:rsidRDefault="00C73EF3">
                  <w:pPr>
                    <w:jc w:val="center"/>
                    <w:rPr>
                      <w:color w:val="000000" w:themeColor="text1"/>
                      <w:sz w:val="16"/>
                      <w:szCs w:val="18"/>
                    </w:rPr>
                  </w:pPr>
                  <w:r>
                    <w:rPr>
                      <w:rFonts w:hint="eastAsia"/>
                      <w:color w:val="000000" w:themeColor="text1"/>
                      <w:sz w:val="16"/>
                      <w:szCs w:val="18"/>
                    </w:rPr>
                    <w:t>Account A</w:t>
                  </w:r>
                </w:p>
              </w:txbxContent>
            </v:textbox>
          </v:roundrect>
        </w:pict>
      </w:r>
      <w:r>
        <w:rPr>
          <w:noProof/>
          <w:lang w:val="en-US"/>
        </w:rPr>
        <w:drawing>
          <wp:inline distT="0" distB="0" distL="0" distR="0">
            <wp:extent cx="5272405" cy="4117975"/>
            <wp:effectExtent l="0" t="0" r="0" b="0"/>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noChangeArrowheads="1"/>
                    </pic:cNvPicPr>
                  </pic:nvPicPr>
                  <pic:blipFill>
                    <a:blip r:embed="rId25" cstate="print"/>
                    <a:srcRect l="-6" t="-8" r="-6" b="-8"/>
                    <a:stretch>
                      <a:fillRect/>
                    </a:stretch>
                  </pic:blipFill>
                  <pic:spPr>
                    <a:xfrm>
                      <a:off x="0" y="0"/>
                      <a:ext cx="5272405" cy="4117975"/>
                    </a:xfrm>
                    <a:prstGeom prst="rect">
                      <a:avLst/>
                    </a:prstGeom>
                  </pic:spPr>
                </pic:pic>
              </a:graphicData>
            </a:graphic>
          </wp:inline>
        </w:drawing>
      </w:r>
    </w:p>
    <w:p w:rsidR="00AA7F86" w:rsidRDefault="00AA7F86">
      <w:pPr>
        <w:pStyle w:val="afb"/>
      </w:pPr>
    </w:p>
    <w:p w:rsidR="00AA7F86" w:rsidRDefault="00C73EF3">
      <w:pPr>
        <w:ind w:firstLine="420"/>
        <w:rPr>
          <w:sz w:val="24"/>
        </w:rPr>
      </w:pPr>
      <w:r>
        <w:rPr>
          <w:sz w:val="24"/>
        </w:rPr>
        <w:t>The process of batch customer payment is as follows:</w:t>
      </w:r>
    </w:p>
    <w:p w:rsidR="00AA7F86" w:rsidRDefault="00C73EF3">
      <w:pPr>
        <w:ind w:firstLine="420"/>
        <w:rPr>
          <w:sz w:val="24"/>
        </w:rPr>
      </w:pPr>
      <w:r>
        <w:rPr>
          <w:rFonts w:ascii="宋体" w:hAnsi="宋体"/>
          <w:sz w:val="24"/>
        </w:rPr>
        <w:t>①</w:t>
      </w:r>
      <w:r>
        <w:rPr>
          <w:sz w:val="24"/>
        </w:rPr>
        <w:t xml:space="preserve"> Domestic Debtor submits a request for remittance to Debtor Agent or Domestic Non-bank Payment Institution.</w:t>
      </w:r>
    </w:p>
    <w:p w:rsidR="00AA7F86" w:rsidRDefault="00C73EF3">
      <w:pPr>
        <w:ind w:firstLine="420"/>
        <w:rPr>
          <w:sz w:val="24"/>
        </w:rPr>
      </w:pPr>
      <w:r>
        <w:rPr>
          <w:rFonts w:ascii="宋体" w:hAnsi="宋体"/>
          <w:sz w:val="24"/>
        </w:rPr>
        <w:t>②</w:t>
      </w:r>
      <w:r>
        <w:rPr>
          <w:sz w:val="24"/>
        </w:rPr>
        <w:t xml:space="preserve"> Upon receiving the request for remittance, Debtor Agent or Domestic Non-bank Payment Institution sends a Payment message to Initiating Indirect P</w:t>
      </w:r>
      <w:r>
        <w:rPr>
          <w:sz w:val="24"/>
        </w:rPr>
        <w:t>articipant (</w:t>
      </w:r>
      <w:r>
        <w:rPr>
          <w:rFonts w:ascii="宋体" w:hAnsi="宋体"/>
          <w:sz w:val="24"/>
        </w:rPr>
        <w:t>②</w:t>
      </w:r>
      <w:r>
        <w:rPr>
          <w:sz w:val="24"/>
        </w:rPr>
        <w:t>A   If Debtor Agent or Domestic Non-bank Payment Institution has opened an account at a Direct Participant, the Payment message will be directly sent to Initiating Direct Participant).</w:t>
      </w:r>
    </w:p>
    <w:p w:rsidR="00AA7F86" w:rsidRDefault="00C73EF3">
      <w:pPr>
        <w:ind w:firstLine="420"/>
        <w:rPr>
          <w:sz w:val="24"/>
        </w:rPr>
      </w:pPr>
      <w:r>
        <w:rPr>
          <w:rFonts w:ascii="宋体" w:hAnsi="宋体"/>
          <w:sz w:val="24"/>
        </w:rPr>
        <w:t>③</w:t>
      </w:r>
      <w:r>
        <w:rPr>
          <w:sz w:val="24"/>
        </w:rPr>
        <w:t xml:space="preserve"> Upon receiving the Payment message, Initiating Indirect </w:t>
      </w:r>
      <w:r>
        <w:rPr>
          <w:sz w:val="24"/>
        </w:rPr>
        <w:t xml:space="preserve">Participant directly forwards the Payment message to Initiating Direct Participant. </w:t>
      </w:r>
    </w:p>
    <w:p w:rsidR="00AA7F86" w:rsidRDefault="00C73EF3">
      <w:pPr>
        <w:ind w:firstLine="420"/>
        <w:rPr>
          <w:sz w:val="24"/>
        </w:rPr>
      </w:pPr>
      <w:r>
        <w:rPr>
          <w:rFonts w:ascii="宋体" w:hAnsi="宋体"/>
          <w:sz w:val="24"/>
        </w:rPr>
        <w:t>④</w:t>
      </w:r>
      <w:r>
        <w:rPr>
          <w:sz w:val="24"/>
        </w:rPr>
        <w:t xml:space="preserve"> Upon receiving the Payment message, Initiating Direct Participant packs the message and determines the bilateral initiator limit for net settlement; if the total amount </w:t>
      </w:r>
      <w:r>
        <w:rPr>
          <w:sz w:val="24"/>
        </w:rPr>
        <w:t>of the packed transactions is less than the bilateral initiator limit for net settlement, Initiating Direct Participant should send the Packet message to CIPS and Receiving Direct Participant through Payment Message Transmission Platform (PMTS); if the tot</w:t>
      </w:r>
      <w:r>
        <w:rPr>
          <w:sz w:val="24"/>
        </w:rPr>
        <w:t>al amount of the packed transactions is more than the bilateral initiator limit for net settlement, Initiating Direct Participant should not send the Packet message to any other party.</w:t>
      </w:r>
    </w:p>
    <w:p w:rsidR="00AA7F86" w:rsidRDefault="00C73EF3">
      <w:pPr>
        <w:ind w:firstLine="420"/>
        <w:rPr>
          <w:sz w:val="24"/>
        </w:rPr>
      </w:pPr>
      <w:r>
        <w:rPr>
          <w:rFonts w:ascii="宋体" w:hAnsi="宋体"/>
          <w:sz w:val="24"/>
        </w:rPr>
        <w:t>⑤</w:t>
      </w:r>
      <w:r>
        <w:rPr>
          <w:sz w:val="24"/>
        </w:rPr>
        <w:t xml:space="preserve"> Upon receiving the Packet message, CIPS performs business checks on t</w:t>
      </w:r>
      <w:r>
        <w:rPr>
          <w:sz w:val="24"/>
        </w:rPr>
        <w:t>he packed transactions; after the packed transactions pass these checks, CIPS includes the whole packet of transactions into a common queue, and sends a “Netted” notice to Initiating Direct Participant and Receiving Direct Participant.</w:t>
      </w:r>
    </w:p>
    <w:p w:rsidR="00AA7F86" w:rsidRDefault="00C73EF3">
      <w:pPr>
        <w:ind w:firstLine="420"/>
        <w:rPr>
          <w:color w:val="000000"/>
          <w:sz w:val="24"/>
        </w:rPr>
      </w:pPr>
      <w:r>
        <w:rPr>
          <w:color w:val="000000"/>
          <w:sz w:val="24"/>
        </w:rPr>
        <w:t>The checking content</w:t>
      </w:r>
      <w:r>
        <w:rPr>
          <w:color w:val="000000"/>
          <w:sz w:val="24"/>
        </w:rPr>
        <w:t xml:space="preserve"> includes message format, double accounting, expected settlement date, Initiating/ReceivingDirectParticipantIdentification in packet header, CIPS system status, business authority, logging status, signature verification, inner-packet single transaction amo</w:t>
      </w:r>
      <w:r>
        <w:rPr>
          <w:color w:val="000000"/>
          <w:sz w:val="24"/>
        </w:rPr>
        <w:t>unt, consistency between TotalInterbankSettlementAmount</w:t>
      </w:r>
      <w:r>
        <w:t xml:space="preserve"> </w:t>
      </w:r>
      <w:r>
        <w:rPr>
          <w:color w:val="000000"/>
          <w:sz w:val="24"/>
        </w:rPr>
        <w:t xml:space="preserve">in packet header and aggregate amount, consistency between NumberOfTransactions in packet header and transacions of subsidiary payments, indirect participant status, relation between indirect and </w:t>
      </w:r>
      <w:r>
        <w:rPr>
          <w:color w:val="000000"/>
          <w:sz w:val="24"/>
        </w:rPr>
        <w:t xml:space="preserve">direct participants, capital injection status, freezing status, and bilateral limit. The checking items can increase or decrease according to the business </w:t>
      </w:r>
      <w:r>
        <w:rPr>
          <w:color w:val="000000"/>
          <w:sz w:val="24"/>
        </w:rPr>
        <w:lastRenderedPageBreak/>
        <w:t>conditions.</w:t>
      </w:r>
    </w:p>
    <w:p w:rsidR="00AA7F86" w:rsidRDefault="00C73EF3">
      <w:pPr>
        <w:ind w:firstLine="420"/>
        <w:rPr>
          <w:sz w:val="24"/>
        </w:rPr>
      </w:pPr>
      <w:r>
        <w:rPr>
          <w:rFonts w:ascii="宋体" w:hAnsi="宋体"/>
          <w:sz w:val="24"/>
        </w:rPr>
        <w:t>⑥</w:t>
      </w:r>
      <w:r>
        <w:rPr>
          <w:sz w:val="24"/>
        </w:rPr>
        <w:t xml:space="preserve"> Upon receiving a Payment message or Netting notice, Receiving Direct Participant can ca</w:t>
      </w:r>
      <w:r>
        <w:rPr>
          <w:sz w:val="24"/>
        </w:rPr>
        <w:t>rry out accounting treatment and then send the Payment message to Receiving Indirect Participant. (</w:t>
      </w:r>
      <w:r>
        <w:rPr>
          <w:rFonts w:ascii="宋体" w:hAnsi="宋体"/>
          <w:sz w:val="24"/>
        </w:rPr>
        <w:t>⑥</w:t>
      </w:r>
      <w:r>
        <w:rPr>
          <w:sz w:val="24"/>
        </w:rPr>
        <w:t xml:space="preserve">A   If Creditor Agent or Overseas Non-bank Payment Institution has opened an account at Receiving Direct Participant, Receiving Direct Participant directly </w:t>
      </w:r>
      <w:r>
        <w:rPr>
          <w:sz w:val="24"/>
        </w:rPr>
        <w:t>sends the Payment message to Creditor Agent or Overseas Non-bank Payment Institution).</w:t>
      </w:r>
    </w:p>
    <w:p w:rsidR="00AA7F86" w:rsidRDefault="00C73EF3">
      <w:pPr>
        <w:ind w:firstLine="420"/>
        <w:rPr>
          <w:sz w:val="24"/>
        </w:rPr>
      </w:pPr>
      <w:r>
        <w:rPr>
          <w:rFonts w:ascii="宋体" w:hAnsi="宋体"/>
          <w:sz w:val="24"/>
        </w:rPr>
        <w:t>⑦</w:t>
      </w:r>
      <w:r>
        <w:rPr>
          <w:sz w:val="24"/>
        </w:rPr>
        <w:t xml:space="preserve"> Receiving Indirect Participant sends the Payment message to Creditor Agent or Overseas Non-bank Payment Institution.</w:t>
      </w:r>
    </w:p>
    <w:p w:rsidR="00AA7F86" w:rsidRDefault="00C73EF3">
      <w:pPr>
        <w:ind w:firstLine="420"/>
        <w:rPr>
          <w:sz w:val="24"/>
        </w:rPr>
      </w:pPr>
      <w:r>
        <w:rPr>
          <w:rFonts w:ascii="宋体" w:hAnsi="宋体"/>
          <w:sz w:val="24"/>
        </w:rPr>
        <w:t>⑧</w:t>
      </w:r>
      <w:r>
        <w:rPr>
          <w:sz w:val="24"/>
        </w:rPr>
        <w:t xml:space="preserve"> Creditor Agent or Overseas Non-bank Payment Inst</w:t>
      </w:r>
      <w:r>
        <w:rPr>
          <w:sz w:val="24"/>
        </w:rPr>
        <w:t>itution unfreezes corresponding fund to Overseas Creditor.</w:t>
      </w:r>
    </w:p>
    <w:p w:rsidR="00AA7F86" w:rsidRDefault="00C73EF3">
      <w:pPr>
        <w:ind w:firstLine="420"/>
      </w:pPr>
      <w:r>
        <w:rPr>
          <w:sz w:val="24"/>
        </w:rPr>
        <w:t>By the time of netting, CIPS executes fund settlement and send a “Settlement Success” notice to Initiating Direct Participant and Receiving Direct Participant. Receiving Direct Participant may also</w:t>
      </w:r>
      <w:r>
        <w:rPr>
          <w:sz w:val="24"/>
        </w:rPr>
        <w:t xml:space="preserve"> unfreeze the fund after receiving a “Settlement” notice from CIPS.</w:t>
      </w:r>
    </w:p>
    <w:p w:rsidR="00AA7F86" w:rsidRDefault="00C73EF3">
      <w:pPr>
        <w:pStyle w:val="11"/>
        <w:rPr>
          <w:rFonts w:ascii="Times New Roman" w:hAnsi="Times New Roman"/>
        </w:rPr>
      </w:pPr>
      <w:bookmarkStart w:id="19" w:name="_Toc48843883"/>
      <w:r>
        <w:rPr>
          <w:rFonts w:ascii="Times New Roman" w:hAnsi="Times New Roman"/>
        </w:rPr>
        <w:t>Description of BusinessActivities</w:t>
      </w:r>
      <w:bookmarkEnd w:id="19"/>
    </w:p>
    <w:p w:rsidR="00AA7F86" w:rsidRDefault="00C73EF3">
      <w:pPr>
        <w:ind w:firstLine="420"/>
        <w:rPr>
          <w:sz w:val="24"/>
        </w:rPr>
      </w:pPr>
      <w:r>
        <w:rPr>
          <w:sz w:val="24"/>
        </w:rPr>
        <w:t>This section presents the different BusinessActivities within each BusinessProcess. The BusinessActivities of a process are described with an activity dia</w:t>
      </w:r>
      <w:r>
        <w:rPr>
          <w:sz w:val="24"/>
        </w:rPr>
        <w:t>gram. The following is an introduction to the activity diagram.</w:t>
      </w:r>
    </w:p>
    <w:p w:rsidR="00AA7F86" w:rsidRDefault="00C73EF3">
      <w:pPr>
        <w:ind w:leftChars="200" w:left="420"/>
        <w:jc w:val="left"/>
        <w:rPr>
          <w:sz w:val="24"/>
        </w:rPr>
      </w:pPr>
      <w:r>
        <w:rPr>
          <w:sz w:val="24"/>
        </w:rPr>
        <w:t>describes the general lifecycle of a business process;</w:t>
      </w:r>
    </w:p>
    <w:p w:rsidR="00AA7F86" w:rsidRDefault="00C73EF3">
      <w:pPr>
        <w:ind w:leftChars="200" w:left="420"/>
        <w:jc w:val="left"/>
        <w:rPr>
          <w:sz w:val="24"/>
        </w:rPr>
      </w:pPr>
      <w:r>
        <w:rPr>
          <w:sz w:val="24"/>
        </w:rPr>
        <w:t xml:space="preserve">Start Point </w:t>
      </w:r>
      <w:r>
        <w:rPr>
          <w:sz w:val="18"/>
        </w:rPr>
        <w:sym w:font="Wingdings" w:char="F06C"/>
      </w:r>
      <w:r>
        <w:rPr>
          <w:rFonts w:eastAsia="Wingdings" w:hint="eastAsia"/>
          <w:sz w:val="18"/>
        </w:rPr>
        <w:t xml:space="preserve"> </w:t>
      </w:r>
      <w:r>
        <w:rPr>
          <w:sz w:val="24"/>
        </w:rPr>
        <w:t xml:space="preserve">shows where the lifecycle of the business process commences, and End Point  </w:t>
      </w:r>
      <w:r>
        <w:rPr>
          <w:noProof/>
          <w:sz w:val="18"/>
        </w:rPr>
        <w:drawing>
          <wp:inline distT="0" distB="0" distL="0" distR="0">
            <wp:extent cx="142875" cy="133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srcRect l="-96" t="-102" r="-96" b="-102"/>
                    <a:stretch>
                      <a:fillRect/>
                    </a:stretch>
                  </pic:blipFill>
                  <pic:spPr>
                    <a:xfrm>
                      <a:off x="0" y="0"/>
                      <a:ext cx="142875" cy="133350"/>
                    </a:xfrm>
                    <a:prstGeom prst="rect">
                      <a:avLst/>
                    </a:prstGeom>
                  </pic:spPr>
                </pic:pic>
              </a:graphicData>
            </a:graphic>
          </wp:inline>
        </w:drawing>
      </w:r>
      <w:r>
        <w:rPr>
          <w:rFonts w:hint="eastAsia"/>
          <w:sz w:val="24"/>
        </w:rPr>
        <w:t xml:space="preserve"> </w:t>
      </w:r>
      <w:r>
        <w:rPr>
          <w:sz w:val="24"/>
        </w:rPr>
        <w:t>shows where the lifecycle of the business pro</w:t>
      </w:r>
      <w:r>
        <w:rPr>
          <w:sz w:val="24"/>
        </w:rPr>
        <w:t>cess may end;</w:t>
      </w:r>
    </w:p>
    <w:p w:rsidR="00AA7F86" w:rsidRDefault="00C73EF3">
      <w:pPr>
        <w:ind w:leftChars="200" w:left="420"/>
        <w:jc w:val="left"/>
        <w:rPr>
          <w:sz w:val="24"/>
        </w:rPr>
      </w:pPr>
      <w:r>
        <w:rPr>
          <w:sz w:val="24"/>
        </w:rPr>
        <w:t xml:space="preserve">Lozenge (or Diamond) </w:t>
      </w:r>
      <w:r>
        <w:rPr>
          <w:szCs w:val="24"/>
        </w:rPr>
      </w:r>
      <w:r>
        <w:rPr>
          <w:szCs w:val="24"/>
        </w:rPr>
        <w:pict>
          <v:shapetype id="_x0000_t110" coordsize="21600,21600" o:spt="110" path="m10800,l,10800,10800,21600,21600,10800xe">
            <v:stroke joinstyle="miter"/>
            <v:path gradientshapeok="t" o:connecttype="rect" textboxrect="5400,5400,16200,16200"/>
          </v:shapetype>
          <v:shape id="流程图: 决策 28" o:spid="_x0000_s1147" type="#_x0000_t110" style="width:11.7pt;height:10.05pt;mso-left-percent:-10001;mso-top-percent:-10001;mso-position-horizontal:absolute;mso-position-horizontal-relative:char;mso-position-vertical:absolute;mso-position-vertical-relative:line;mso-left-percent:-10001;mso-top-percent:-10001;v-text-anchor:middle" strokeweight="1pt">
            <v:textbox>
              <w:txbxContent>
                <w:p w:rsidR="00AA7F86" w:rsidRDefault="00AA7F86"/>
              </w:txbxContent>
            </v:textbox>
            <w10:anchorlock/>
          </v:shape>
        </w:pict>
      </w:r>
      <w:r>
        <w:rPr>
          <w:sz w:val="24"/>
        </w:rPr>
        <w:t xml:space="preserve"> indicates that a choice between several actions can be made;</w:t>
      </w:r>
    </w:p>
    <w:p w:rsidR="00AA7F86" w:rsidRDefault="00C73EF3">
      <w:pPr>
        <w:ind w:leftChars="200" w:left="420"/>
        <w:jc w:val="left"/>
        <w:rPr>
          <w:sz w:val="24"/>
        </w:rPr>
      </w:pPr>
      <w:r>
        <w:rPr>
          <w:sz w:val="24"/>
        </w:rPr>
        <w:t>There are activity streamlines between Participants;</w:t>
      </w:r>
    </w:p>
    <w:p w:rsidR="00AA7F86" w:rsidRDefault="00C73EF3">
      <w:pPr>
        <w:ind w:leftChars="200" w:left="420"/>
        <w:jc w:val="left"/>
        <w:rPr>
          <w:sz w:val="24"/>
        </w:rPr>
      </w:pPr>
      <w:r>
        <w:rPr>
          <w:sz w:val="24"/>
        </w:rPr>
        <w:t>Information in the BusinessActivities is</w:t>
      </w:r>
      <w:r>
        <w:rPr>
          <w:sz w:val="24"/>
        </w:rPr>
        <w:t xml:space="preserve"> transmitted from a Participant to another.</w:t>
      </w:r>
    </w:p>
    <w:p w:rsidR="00AA7F86" w:rsidRDefault="00C73EF3">
      <w:pPr>
        <w:pStyle w:val="21"/>
        <w:rPr>
          <w:rFonts w:ascii="Times New Roman" w:hAnsi="Times New Roman"/>
        </w:rPr>
      </w:pPr>
      <w:bookmarkStart w:id="20" w:name="_Toc48843884"/>
      <w:r>
        <w:rPr>
          <w:rFonts w:ascii="Times New Roman" w:hAnsi="Times New Roman"/>
        </w:rPr>
        <w:t>Customer Credit Transfer/Financial Institution Transfer</w:t>
      </w:r>
      <w:bookmarkEnd w:id="20"/>
    </w:p>
    <w:p w:rsidR="00AA7F86" w:rsidRDefault="00C73EF3">
      <w:pPr>
        <w:pStyle w:val="31"/>
      </w:pPr>
      <w:bookmarkStart w:id="21" w:name="_Toc48843885"/>
      <w:r>
        <w:t>Normal Scenario of Customer Credit Transfer</w:t>
      </w:r>
      <w:bookmarkEnd w:id="21"/>
    </w:p>
    <w:p w:rsidR="00AA7F86" w:rsidRDefault="00C73EF3">
      <w:pPr>
        <w:ind w:firstLine="420"/>
        <w:rPr>
          <w:sz w:val="24"/>
        </w:rPr>
      </w:pPr>
      <w:r>
        <w:rPr>
          <w:sz w:val="24"/>
        </w:rPr>
        <w:t xml:space="preserve">Initiating Direct Participant sends a CustomerCreditTransfer/FinancialInstitutionTransfer message to CIPS; upon </w:t>
      </w:r>
      <w:r>
        <w:rPr>
          <w:sz w:val="24"/>
        </w:rPr>
        <w:t>receiving the message, CIPS performs message format check and double accounting check. If the message fails to pass message format check and double accounting check, CIPS will reject to process the message, abandon the message, and send a “MessageAbandonNo</w:t>
      </w:r>
      <w:r>
        <w:rPr>
          <w:sz w:val="24"/>
        </w:rPr>
        <w:t>tice” message to Central Counterparty, prompting that the message cannot be identified; after the message passes message format check and double accounting check, CIPS will perform business checks. If the message fails to pass business legality check and d</w:t>
      </w:r>
      <w:r>
        <w:rPr>
          <w:sz w:val="24"/>
        </w:rPr>
        <w:t xml:space="preserve">igital signature validity check, CIPS will reject the message, and send an “AnswerForCCP” message to inform Central Counterparty of the error causes; after the message passes the checks, CIPS will look over the pending flag and judge whether it is pending </w:t>
      </w:r>
      <w:r>
        <w:rPr>
          <w:sz w:val="24"/>
        </w:rPr>
        <w:t>for settlement. If the flag is pended, CIPS will execute fund settlement; if the flag is pending, CIPS will not execute fund settlement until the pending ends; if the business has not yet been settled at day end, CIPS will execute end-of-day return. In cas</w:t>
      </w:r>
      <w:r>
        <w:rPr>
          <w:sz w:val="24"/>
        </w:rPr>
        <w:t>e of pending for settlement or end-of-day return, the business processing results will be returned to Initiating Direct Participant through a SettlementConfirmation message. After fund settlement, CIPS forwards the CustomerCreditTransfer/FinancialInstituti</w:t>
      </w:r>
      <w:r>
        <w:rPr>
          <w:sz w:val="24"/>
        </w:rPr>
        <w:t>onTransfer message to Receiving Direct Participant in real time, and returns the business processing results to Initiating Direct Participant through a SettlementConfirmation message.</w:t>
      </w:r>
    </w:p>
    <w:p w:rsidR="00AA7F86" w:rsidRDefault="00C73EF3">
      <w:pPr>
        <w:jc w:val="left"/>
        <w:rPr>
          <w:sz w:val="24"/>
        </w:rPr>
      </w:pPr>
      <w:r>
        <w:rPr>
          <w:lang w:bidi="km-KH"/>
        </w:rPr>
        <w:lastRenderedPageBreak/>
        <w:pict>
          <v:roundrect id="_x0000_s1075" style="position:absolute;margin-left:195.8pt;margin-top:129.35pt;width:72.3pt;height:25.8pt;z-index:251704320;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3"/>
                      <w:szCs w:val="13"/>
                    </w:rPr>
                  </w:pPr>
                  <w:r>
                    <w:rPr>
                      <w:sz w:val="13"/>
                      <w:szCs w:val="13"/>
                    </w:rPr>
                    <w:t>Pass message format check and double accounting check or not</w:t>
                  </w:r>
                </w:p>
                <w:p w:rsidR="00AA7F86" w:rsidRDefault="00AA7F86">
                  <w:pPr>
                    <w:adjustRightInd w:val="0"/>
                    <w:snapToGrid w:val="0"/>
                    <w:jc w:val="center"/>
                    <w:rPr>
                      <w:sz w:val="13"/>
                      <w:szCs w:val="13"/>
                    </w:rPr>
                  </w:pPr>
                </w:p>
              </w:txbxContent>
            </v:textbox>
          </v:roundrect>
        </w:pict>
      </w:r>
      <w:r>
        <w:rPr>
          <w:lang w:bidi="km-KH"/>
        </w:rPr>
        <w:pict>
          <v:shapetype id="_x0000_t4" coordsize="21600,21600" o:spt="4" path="m10800,l,10800,10800,21600,21600,10800xe">
            <v:stroke joinstyle="miter"/>
            <v:path gradientshapeok="t" o:connecttype="rect" textboxrect="5400,5400,16200,16200"/>
          </v:shapetype>
          <v:shape id="_x0000_s1108" type="#_x0000_t4" style="position:absolute;margin-left:201.2pt;margin-top:272.05pt;width:57.95pt;height:29.05pt;z-index:251737088;mso-width-relative:page;mso-height-relative:page;v-text-anchor:middle" strokecolor="#d8d8d8">
            <v:fill r:id="rId27" o:title="QQ截图20200622175408" recolor="t" type="frame"/>
            <v:textbox inset="0,0,0,0">
              <w:txbxContent>
                <w:p w:rsidR="00AA7F86" w:rsidRDefault="00C73EF3">
                  <w:pPr>
                    <w:adjustRightInd w:val="0"/>
                    <w:snapToGrid w:val="0"/>
                    <w:jc w:val="center"/>
                    <w:rPr>
                      <w:sz w:val="8"/>
                      <w:szCs w:val="8"/>
                    </w:rPr>
                  </w:pPr>
                  <w:r>
                    <w:rPr>
                      <w:rFonts w:hint="eastAsia"/>
                      <w:sz w:val="8"/>
                      <w:szCs w:val="8"/>
                    </w:rPr>
                    <w:t xml:space="preserve">Check whether </w:t>
                  </w:r>
                  <w:r>
                    <w:rPr>
                      <w:sz w:val="8"/>
                      <w:szCs w:val="8"/>
                    </w:rPr>
                    <w:t>there is a pending flag</w:t>
                  </w:r>
                </w:p>
              </w:txbxContent>
            </v:textbox>
          </v:shape>
        </w:pict>
      </w:r>
      <w:r>
        <w:rPr>
          <w:lang w:bidi="km-KH"/>
        </w:rPr>
        <w:pict>
          <v:roundrect id="_x0000_s1082" style="position:absolute;margin-left:262.3pt;margin-top:420.25pt;width:68.8pt;height:32.25pt;z-index:251711488;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5"/>
                      <w:szCs w:val="15"/>
                    </w:rPr>
                  </w:pPr>
                  <w:r>
                    <w:rPr>
                      <w:rFonts w:hint="eastAsia"/>
                      <w:sz w:val="15"/>
                      <w:szCs w:val="15"/>
                    </w:rPr>
                    <w:t>Send the Remittance message to Receiving Direct Participant</w:t>
                  </w:r>
                </w:p>
                <w:p w:rsidR="00AA7F86" w:rsidRDefault="00AA7F86">
                  <w:pPr>
                    <w:adjustRightInd w:val="0"/>
                    <w:snapToGrid w:val="0"/>
                    <w:jc w:val="center"/>
                    <w:rPr>
                      <w:sz w:val="15"/>
                      <w:szCs w:val="15"/>
                    </w:rPr>
                  </w:pPr>
                </w:p>
              </w:txbxContent>
            </v:textbox>
          </v:roundrect>
        </w:pict>
      </w:r>
      <w:r>
        <w:rPr>
          <w:lang w:bidi="km-KH"/>
        </w:rPr>
        <w:pict>
          <v:roundrect id="_x0000_s1081" style="position:absolute;margin-left:162.8pt;margin-top:420.25pt;width:68.8pt;height:32.25pt;z-index:251710464;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1"/>
                      <w:szCs w:val="11"/>
                    </w:rPr>
                  </w:pPr>
                  <w:r>
                    <w:rPr>
                      <w:rFonts w:hint="eastAsia"/>
                      <w:sz w:val="11"/>
                      <w:szCs w:val="11"/>
                    </w:rPr>
                    <w:t xml:space="preserve">Send a </w:t>
                  </w:r>
                  <w:r>
                    <w:rPr>
                      <w:sz w:val="11"/>
                      <w:szCs w:val="11"/>
                    </w:rPr>
                    <w:t>SettlementConfirmation message</w:t>
                  </w:r>
                  <w:r>
                    <w:rPr>
                      <w:rFonts w:hint="eastAsia"/>
                      <w:sz w:val="11"/>
                      <w:szCs w:val="11"/>
                    </w:rPr>
                    <w:t xml:space="preserve"> to Initiating Direct Participant</w:t>
                  </w:r>
                </w:p>
              </w:txbxContent>
            </v:textbox>
          </v:roundrect>
        </w:pict>
      </w:r>
      <w:r>
        <w:rPr>
          <w:lang w:bidi="km-KH"/>
        </w:rPr>
        <w:pict>
          <v:roundrect id="_x0000_s1080" style="position:absolute;margin-left:154.2pt;margin-top:362.8pt;width:68.8pt;height:28.9pt;z-index:251709440;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5"/>
                      <w:szCs w:val="15"/>
                    </w:rPr>
                  </w:pPr>
                  <w:r>
                    <w:rPr>
                      <w:rFonts w:hint="eastAsia"/>
                      <w:sz w:val="15"/>
                      <w:szCs w:val="15"/>
                    </w:rPr>
                    <w:t>(Pending settlement fails at day end)  End-of-day returned</w:t>
                  </w:r>
                </w:p>
              </w:txbxContent>
            </v:textbox>
          </v:roundrect>
        </w:pict>
      </w:r>
      <w:r>
        <w:rPr>
          <w:lang w:bidi="km-KH"/>
        </w:rPr>
        <w:pict>
          <v:roundrect id="_x0000_s1077" style="position:absolute;margin-left:191.55pt;margin-top:198.85pt;width:73.05pt;height:29.75pt;z-index:251706368;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3"/>
                      <w:szCs w:val="13"/>
                    </w:rPr>
                  </w:pPr>
                  <w:r>
                    <w:rPr>
                      <w:sz w:val="13"/>
                      <w:szCs w:val="13"/>
                    </w:rPr>
                    <w:t>Pass business l</w:t>
                  </w:r>
                  <w:r>
                    <w:rPr>
                      <w:sz w:val="13"/>
                      <w:szCs w:val="13"/>
                    </w:rPr>
                    <w:t>egality check and digital signature validity check or not</w:t>
                  </w:r>
                </w:p>
              </w:txbxContent>
            </v:textbox>
          </v:roundrect>
        </w:pict>
      </w:r>
      <w:r>
        <w:rPr>
          <w:lang w:bidi="km-KH"/>
        </w:rPr>
        <w:pict>
          <v:roundrect id="_x0000_s1076" style="position:absolute;margin-left:195.8pt;margin-top:163.9pt;width:68.8pt;height:29.25pt;z-index:251705344;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5"/>
                      <w:szCs w:val="15"/>
                    </w:rPr>
                  </w:pPr>
                  <w:r>
                    <w:rPr>
                      <w:sz w:val="15"/>
                      <w:szCs w:val="15"/>
                    </w:rPr>
                    <w:t>Send a MessageAbandon</w:t>
                  </w:r>
                  <w:r>
                    <w:rPr>
                      <w:rFonts w:hint="eastAsia"/>
                      <w:sz w:val="15"/>
                      <w:szCs w:val="15"/>
                    </w:rPr>
                    <w:t xml:space="preserve"> </w:t>
                  </w:r>
                  <w:r>
                    <w:rPr>
                      <w:sz w:val="15"/>
                      <w:szCs w:val="15"/>
                    </w:rPr>
                    <w:t>Notice message</w:t>
                  </w:r>
                </w:p>
              </w:txbxContent>
            </v:textbox>
          </v:roundrect>
        </w:pict>
      </w:r>
      <w:r>
        <w:rPr>
          <w:lang w:bidi="km-KH"/>
        </w:rPr>
        <w:pict>
          <v:roundrect id="_x0000_s1078" style="position:absolute;margin-left:195.8pt;margin-top:238.8pt;width:68.8pt;height:28.4pt;z-index:251707392;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5"/>
                      <w:szCs w:val="15"/>
                    </w:rPr>
                  </w:pPr>
                  <w:r>
                    <w:rPr>
                      <w:sz w:val="15"/>
                      <w:szCs w:val="15"/>
                    </w:rPr>
                    <w:t>Send a</w:t>
                  </w:r>
                  <w:r>
                    <w:rPr>
                      <w:rFonts w:hint="eastAsia"/>
                      <w:sz w:val="15"/>
                      <w:szCs w:val="15"/>
                    </w:rPr>
                    <w:t xml:space="preserve"> </w:t>
                  </w:r>
                  <w:r>
                    <w:rPr>
                      <w:sz w:val="15"/>
                      <w:szCs w:val="15"/>
                    </w:rPr>
                    <w:t>Settlement</w:t>
                  </w:r>
                  <w:r>
                    <w:rPr>
                      <w:rFonts w:hint="eastAsia"/>
                      <w:sz w:val="15"/>
                      <w:szCs w:val="15"/>
                    </w:rPr>
                    <w:t xml:space="preserve"> </w:t>
                  </w:r>
                  <w:r>
                    <w:rPr>
                      <w:sz w:val="15"/>
                      <w:szCs w:val="15"/>
                    </w:rPr>
                    <w:t>Confirmation message</w:t>
                  </w:r>
                </w:p>
              </w:txbxContent>
            </v:textbox>
          </v:roundrect>
        </w:pict>
      </w:r>
      <w:r>
        <w:rPr>
          <w:lang w:bidi="km-KH"/>
        </w:rPr>
        <w:pict>
          <v:roundrect id="_x0000_s1072" style="position:absolute;margin-left:38.5pt;margin-top:233.85pt;width:68.8pt;height:28.65pt;z-index:251701248;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5"/>
                      <w:szCs w:val="15"/>
                    </w:rPr>
                  </w:pPr>
                  <w:r>
                    <w:rPr>
                      <w:sz w:val="15"/>
                      <w:szCs w:val="15"/>
                    </w:rPr>
                    <w:t>Receive the Settlement</w:t>
                  </w:r>
                  <w:r>
                    <w:rPr>
                      <w:rFonts w:hint="eastAsia"/>
                      <w:sz w:val="15"/>
                      <w:szCs w:val="15"/>
                    </w:rPr>
                    <w:t xml:space="preserve"> </w:t>
                  </w:r>
                  <w:r>
                    <w:rPr>
                      <w:sz w:val="15"/>
                      <w:szCs w:val="15"/>
                    </w:rPr>
                    <w:t>Confirmation message</w:t>
                  </w:r>
                </w:p>
              </w:txbxContent>
            </v:textbox>
          </v:roundrect>
        </w:pict>
      </w:r>
      <w:r>
        <w:rPr>
          <w:lang w:bidi="km-KH"/>
        </w:rPr>
        <w:pict>
          <v:roundrect id="_x0000_s1071" style="position:absolute;margin-left:38.5pt;margin-top:163.9pt;width:68.8pt;height:29.25pt;z-index:251700224;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5"/>
                      <w:szCs w:val="15"/>
                    </w:rPr>
                  </w:pPr>
                  <w:r>
                    <w:rPr>
                      <w:sz w:val="15"/>
                      <w:szCs w:val="15"/>
                    </w:rPr>
                    <w:t>Receive the MessageAbandon</w:t>
                  </w:r>
                  <w:r>
                    <w:rPr>
                      <w:rFonts w:hint="eastAsia"/>
                      <w:sz w:val="15"/>
                      <w:szCs w:val="15"/>
                    </w:rPr>
                    <w:t xml:space="preserve"> </w:t>
                  </w:r>
                  <w:r>
                    <w:rPr>
                      <w:sz w:val="15"/>
                      <w:szCs w:val="15"/>
                    </w:rPr>
                    <w:t>Notice message</w:t>
                  </w:r>
                </w:p>
              </w:txbxContent>
            </v:textbox>
          </v:roundrect>
        </w:pict>
      </w:r>
      <w:r>
        <w:rPr>
          <w:lang w:bidi="km-KH"/>
        </w:rPr>
        <w:pict>
          <v:roundrect id="_x0000_s1089" style="position:absolute;margin-left:290.95pt;margin-top:299.95pt;width:11.95pt;height:5pt;z-index:251717632;mso-width-relative:page;mso-height-relative:page" arcsize="0" stroked="f" strokecolor="gray">
            <v:fill recolor="t"/>
            <v:textbox inset="0,0,0,0">
              <w:txbxContent>
                <w:p w:rsidR="00AA7F86" w:rsidRDefault="00C73EF3">
                  <w:pPr>
                    <w:adjustRightInd w:val="0"/>
                    <w:snapToGrid w:val="0"/>
                    <w:jc w:val="center"/>
                    <w:rPr>
                      <w:sz w:val="8"/>
                      <w:szCs w:val="11"/>
                    </w:rPr>
                  </w:pPr>
                  <w:r>
                    <w:rPr>
                      <w:rFonts w:hint="eastAsia"/>
                      <w:sz w:val="8"/>
                      <w:szCs w:val="11"/>
                    </w:rPr>
                    <w:t>No</w:t>
                  </w:r>
                </w:p>
              </w:txbxContent>
            </v:textbox>
          </v:roundrect>
        </w:pict>
      </w:r>
      <w:r>
        <w:rPr>
          <w:lang w:bidi="km-KH"/>
        </w:rPr>
        <w:pict>
          <v:roundrect id="_x0000_s1088" style="position:absolute;margin-left:225.85pt;margin-top:302.45pt;width:12.5pt;height:7pt;z-index:251716608;mso-width-relative:page;mso-height-relative:page" arcsize="10923f" stroked="f" strokecolor="gray">
            <v:fill recolor="t"/>
            <v:textbox inset="0,0,0,0">
              <w:txbxContent>
                <w:p w:rsidR="00AA7F86" w:rsidRDefault="00C73EF3">
                  <w:pPr>
                    <w:adjustRightInd w:val="0"/>
                    <w:snapToGrid w:val="0"/>
                    <w:jc w:val="center"/>
                    <w:rPr>
                      <w:sz w:val="8"/>
                      <w:szCs w:val="11"/>
                    </w:rPr>
                  </w:pPr>
                  <w:r>
                    <w:rPr>
                      <w:rFonts w:hint="eastAsia"/>
                      <w:sz w:val="8"/>
                      <w:szCs w:val="11"/>
                    </w:rPr>
                    <w:t>Yes</w:t>
                  </w:r>
                </w:p>
              </w:txbxContent>
            </v:textbox>
          </v:roundrect>
        </w:pict>
      </w:r>
      <w:r>
        <w:rPr>
          <w:lang w:bidi="km-KH"/>
        </w:rPr>
        <w:pict>
          <v:roundrect id="_x0000_s1087" style="position:absolute;margin-left:270.8pt;margin-top:182.7pt;width:12.5pt;height:7pt;z-index:251715584;mso-width-relative:page;mso-height-relative:page" arcsize="10923f" stroked="f" strokecolor="gray">
            <v:fill recolor="t"/>
            <v:textbox inset="0,0,0,0">
              <w:txbxContent>
                <w:p w:rsidR="00AA7F86" w:rsidRDefault="00C73EF3">
                  <w:pPr>
                    <w:adjustRightInd w:val="0"/>
                    <w:snapToGrid w:val="0"/>
                    <w:jc w:val="center"/>
                    <w:rPr>
                      <w:sz w:val="8"/>
                      <w:szCs w:val="11"/>
                    </w:rPr>
                  </w:pPr>
                  <w:r>
                    <w:rPr>
                      <w:rFonts w:hint="eastAsia"/>
                      <w:sz w:val="8"/>
                      <w:szCs w:val="11"/>
                    </w:rPr>
                    <w:t>Yes</w:t>
                  </w:r>
                </w:p>
              </w:txbxContent>
            </v:textbox>
          </v:roundrect>
        </w:pict>
      </w:r>
      <w:r>
        <w:rPr>
          <w:lang w:bidi="km-KH"/>
        </w:rPr>
        <w:pict>
          <v:roundrect id="_x0000_s1069" style="position:absolute;margin-left:270.8pt;margin-top:260.2pt;width:12.5pt;height:7pt;z-index:251698176;mso-width-relative:page;mso-height-relative:page" arcsize="10923f" stroked="f" strokecolor="gray">
            <v:fill recolor="t"/>
            <v:textbox inset="0,0,0,0">
              <w:txbxContent>
                <w:p w:rsidR="00AA7F86" w:rsidRDefault="00C73EF3">
                  <w:pPr>
                    <w:adjustRightInd w:val="0"/>
                    <w:snapToGrid w:val="0"/>
                    <w:jc w:val="center"/>
                    <w:rPr>
                      <w:sz w:val="8"/>
                      <w:szCs w:val="11"/>
                    </w:rPr>
                  </w:pPr>
                  <w:r>
                    <w:rPr>
                      <w:rFonts w:hint="eastAsia"/>
                      <w:sz w:val="8"/>
                      <w:szCs w:val="11"/>
                    </w:rPr>
                    <w:t>Yes</w:t>
                  </w:r>
                </w:p>
              </w:txbxContent>
            </v:textbox>
          </v:roundrect>
        </w:pict>
      </w:r>
      <w:r>
        <w:rPr>
          <w:lang w:bidi="km-KH"/>
        </w:rPr>
        <w:pict>
          <v:roundrect id="_x0000_s1085" style="position:absolute;margin-left:223pt;margin-top:231.7pt;width:11.95pt;height:5pt;z-index:251714560;mso-width-relative:page;mso-height-relative:page" arcsize="0" stroked="f" strokecolor="gray">
            <v:fill recolor="t"/>
            <v:textbox inset="0,0,0,0">
              <w:txbxContent>
                <w:p w:rsidR="00AA7F86" w:rsidRDefault="00C73EF3">
                  <w:pPr>
                    <w:adjustRightInd w:val="0"/>
                    <w:snapToGrid w:val="0"/>
                    <w:jc w:val="center"/>
                    <w:rPr>
                      <w:sz w:val="8"/>
                      <w:szCs w:val="11"/>
                    </w:rPr>
                  </w:pPr>
                  <w:r>
                    <w:rPr>
                      <w:rFonts w:hint="eastAsia"/>
                      <w:sz w:val="8"/>
                      <w:szCs w:val="11"/>
                    </w:rPr>
                    <w:t>No</w:t>
                  </w:r>
                </w:p>
              </w:txbxContent>
            </v:textbox>
          </v:roundrect>
        </w:pict>
      </w:r>
      <w:r>
        <w:rPr>
          <w:lang w:bidi="km-KH"/>
        </w:rPr>
        <w:pict>
          <v:roundrect id="_x0000_s1068" style="position:absolute;margin-left:223pt;margin-top:155.15pt;width:11.95pt;height:5pt;z-index:251697152;mso-width-relative:page;mso-height-relative:page" arcsize="0" stroked="f" strokecolor="gray">
            <v:fill recolor="t"/>
            <v:textbox inset="0,0,0,0">
              <w:txbxContent>
                <w:p w:rsidR="00AA7F86" w:rsidRDefault="00C73EF3">
                  <w:pPr>
                    <w:adjustRightInd w:val="0"/>
                    <w:snapToGrid w:val="0"/>
                    <w:jc w:val="center"/>
                    <w:rPr>
                      <w:sz w:val="8"/>
                      <w:szCs w:val="11"/>
                    </w:rPr>
                  </w:pPr>
                  <w:r>
                    <w:rPr>
                      <w:rFonts w:hint="eastAsia"/>
                      <w:sz w:val="8"/>
                      <w:szCs w:val="11"/>
                    </w:rPr>
                    <w:t>No</w:t>
                  </w:r>
                </w:p>
              </w:txbxContent>
            </v:textbox>
          </v:roundrect>
        </w:pict>
      </w:r>
      <w:r>
        <w:rPr>
          <w:lang w:bidi="km-KH"/>
        </w:rPr>
        <w:pict>
          <v:roundrect id="_x0000_s1083" style="position:absolute;margin-left:262.3pt;margin-top:362.8pt;width:68.8pt;height:25.8pt;z-index:251712512;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5"/>
                      <w:szCs w:val="15"/>
                    </w:rPr>
                  </w:pPr>
                  <w:r>
                    <w:rPr>
                      <w:rFonts w:hint="eastAsia"/>
                      <w:sz w:val="15"/>
                      <w:szCs w:val="15"/>
                    </w:rPr>
                    <w:t>Settled</w:t>
                  </w:r>
                </w:p>
              </w:txbxContent>
            </v:textbox>
          </v:roundrect>
        </w:pict>
      </w:r>
      <w:r>
        <w:rPr>
          <w:lang w:bidi="km-KH"/>
        </w:rPr>
        <w:pict>
          <v:roundrect id="_x0000_s1084" style="position:absolute;margin-left:380.1pt;margin-top:420.25pt;width:68.8pt;height:25.8pt;z-index:251713536;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5"/>
                      <w:szCs w:val="15"/>
                    </w:rPr>
                  </w:pPr>
                  <w:r>
                    <w:rPr>
                      <w:sz w:val="15"/>
                      <w:szCs w:val="15"/>
                    </w:rPr>
                    <w:t>Receive the Remittance message</w:t>
                  </w:r>
                </w:p>
              </w:txbxContent>
            </v:textbox>
          </v:roundrect>
        </w:pict>
      </w:r>
      <w:r>
        <w:rPr>
          <w:lang w:bidi="km-KH"/>
        </w:rPr>
        <w:pict>
          <v:roundrect id="_x0000_s1079" style="position:absolute;margin-left:195.8pt;margin-top:319.95pt;width:68.8pt;height:25.8pt;z-index:251708416;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5"/>
                      <w:szCs w:val="15"/>
                    </w:rPr>
                  </w:pPr>
                  <w:r>
                    <w:rPr>
                      <w:rFonts w:hint="eastAsia"/>
                      <w:sz w:val="15"/>
                      <w:szCs w:val="15"/>
                    </w:rPr>
                    <w:t>Pending for settlement</w:t>
                  </w:r>
                </w:p>
              </w:txbxContent>
            </v:textbox>
          </v:roundrect>
        </w:pict>
      </w:r>
      <w:r>
        <w:rPr>
          <w:lang w:bidi="km-KH"/>
        </w:rPr>
        <w:pict>
          <v:roundrect id="_x0000_s1074" style="position:absolute;margin-left:195.8pt;margin-top:88.95pt;width:68.8pt;height:25.8pt;z-index:251703296;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5"/>
                      <w:szCs w:val="15"/>
                    </w:rPr>
                  </w:pPr>
                  <w:r>
                    <w:rPr>
                      <w:sz w:val="15"/>
                      <w:szCs w:val="15"/>
                    </w:rPr>
                    <w:t>Message review</w:t>
                  </w:r>
                </w:p>
              </w:txbxContent>
            </v:textbox>
          </v:roundrect>
        </w:pict>
      </w:r>
      <w:r>
        <w:rPr>
          <w:lang w:bidi="km-KH"/>
        </w:rPr>
        <w:pict>
          <v:roundrect id="_x0000_s1073" style="position:absolute;margin-left:195.8pt;margin-top:47.35pt;width:68.8pt;height:25.8pt;z-index:251702272;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5"/>
                      <w:szCs w:val="15"/>
                    </w:rPr>
                  </w:pPr>
                  <w:r>
                    <w:rPr>
                      <w:sz w:val="15"/>
                      <w:szCs w:val="15"/>
                    </w:rPr>
                    <w:t>Receive the Remittance message</w:t>
                  </w:r>
                </w:p>
              </w:txbxContent>
            </v:textbox>
          </v:roundrect>
        </w:pict>
      </w:r>
      <w:r>
        <w:rPr>
          <w:lang w:bidi="km-KH"/>
        </w:rPr>
        <w:pict>
          <v:roundrect id="_x0000_s1066" style="position:absolute;margin-left:38.5pt;margin-top:58.15pt;width:68.8pt;height:25.8pt;z-index:251695104;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5"/>
                      <w:szCs w:val="15"/>
                    </w:rPr>
                  </w:pPr>
                  <w:r>
                    <w:rPr>
                      <w:rFonts w:hint="eastAsia"/>
                      <w:sz w:val="15"/>
                      <w:szCs w:val="15"/>
                    </w:rPr>
                    <w:t>Send a Remittance message to CIPS</w:t>
                  </w:r>
                </w:p>
              </w:txbxContent>
            </v:textbox>
          </v:roundrect>
        </w:pict>
      </w:r>
      <w:r>
        <w:rPr>
          <w:lang w:bidi="km-KH"/>
        </w:rPr>
        <w:pict>
          <v:roundrect id="_x0000_s1070" style="position:absolute;margin-left:364.2pt;margin-top:18.05pt;width:96.6pt;height:11.3pt;z-index:251699200;mso-width-relative:page;mso-height-relative:page" arcsize="10923f" stroked="f">
            <v:fill r:id="rId27" o:title="QQ截图20200622175408" recolor="t" type="frame"/>
            <v:textbox inset="0,0,0,0">
              <w:txbxContent>
                <w:p w:rsidR="00AA7F86" w:rsidRDefault="00C73EF3">
                  <w:pPr>
                    <w:adjustRightInd w:val="0"/>
                    <w:snapToGrid w:val="0"/>
                    <w:jc w:val="center"/>
                    <w:rPr>
                      <w:sz w:val="16"/>
                      <w:szCs w:val="16"/>
                    </w:rPr>
                  </w:pPr>
                  <w:r>
                    <w:rPr>
                      <w:rFonts w:hint="eastAsia"/>
                      <w:sz w:val="16"/>
                      <w:szCs w:val="16"/>
                    </w:rPr>
                    <w:t>Receiving Direct Participant</w:t>
                  </w:r>
                </w:p>
              </w:txbxContent>
            </v:textbox>
          </v:roundrect>
        </w:pict>
      </w:r>
      <w:r>
        <w:rPr>
          <w:lang w:bidi="km-KH"/>
        </w:rPr>
        <w:pict>
          <v:roundrect id="_x0000_s1067" style="position:absolute;margin-left:33.6pt;margin-top:18.05pt;width:96.6pt;height:11.3pt;z-index:251696128;mso-width-relative:page;mso-height-relative:page" arcsize="10923f" stroked="f">
            <v:fill r:id="rId27" o:title="QQ截图20200622175408" recolor="t" type="frame"/>
            <v:textbox inset="0,0,0,0">
              <w:txbxContent>
                <w:p w:rsidR="00AA7F86" w:rsidRDefault="00C73EF3">
                  <w:pPr>
                    <w:adjustRightInd w:val="0"/>
                    <w:snapToGrid w:val="0"/>
                    <w:jc w:val="center"/>
                    <w:rPr>
                      <w:sz w:val="16"/>
                      <w:szCs w:val="16"/>
                    </w:rPr>
                  </w:pPr>
                  <w:r>
                    <w:rPr>
                      <w:rFonts w:hint="eastAsia"/>
                      <w:sz w:val="16"/>
                      <w:szCs w:val="16"/>
                    </w:rPr>
                    <w:t>Initiating Direct Participant</w:t>
                  </w:r>
                </w:p>
              </w:txbxContent>
            </v:textbox>
          </v:roundrect>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8.5pt;height:461.25pt">
            <v:imagedata r:id="rId28" o:title=""/>
          </v:shape>
        </w:pict>
      </w:r>
    </w:p>
    <w:p w:rsidR="00AA7F86" w:rsidRDefault="00C73EF3">
      <w:pPr>
        <w:pStyle w:val="31"/>
      </w:pPr>
      <w:bookmarkStart w:id="22" w:name="_Toc48843886"/>
      <w:r>
        <w:t xml:space="preserve">Special </w:t>
      </w:r>
      <w:r>
        <w:t>Scenario of Customer Credit Transfer</w:t>
      </w:r>
      <w:bookmarkEnd w:id="22"/>
    </w:p>
    <w:p w:rsidR="00AA7F86" w:rsidRDefault="00C73EF3">
      <w:pPr>
        <w:ind w:firstLine="420"/>
        <w:rPr>
          <w:sz w:val="24"/>
        </w:rPr>
      </w:pPr>
      <w:r>
        <w:rPr>
          <w:sz w:val="24"/>
        </w:rPr>
        <w:t>In the Pending status, Initiating Direct Participant can send a PaymentCancellation message to CIPS, and CIPS will reply to Initiating Direct Participant with an AnswerForPaymentCancellation message to complete the paym</w:t>
      </w:r>
      <w:r>
        <w:rPr>
          <w:sz w:val="24"/>
        </w:rPr>
        <w:t>ent cancellation.</w:t>
      </w:r>
    </w:p>
    <w:p w:rsidR="00AA7F86" w:rsidRDefault="00C73EF3">
      <w:pPr>
        <w:pStyle w:val="afb"/>
      </w:pPr>
      <w:r>
        <w:rPr>
          <w:lang w:val="en-US" w:bidi="km-KH"/>
        </w:rPr>
        <w:lastRenderedPageBreak/>
        <w:pict>
          <v:roundrect id="_x0000_s1091" style="position:absolute;left:0;text-align:left;margin-left:311.95pt;margin-top:168.85pt;width:79.7pt;height:36.05pt;z-index:251719680;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8"/>
                      <w:szCs w:val="18"/>
                    </w:rPr>
                  </w:pPr>
                  <w:r>
                    <w:rPr>
                      <w:rFonts w:hint="eastAsia"/>
                      <w:sz w:val="18"/>
                      <w:szCs w:val="18"/>
                    </w:rPr>
                    <w:t xml:space="preserve">Send a </w:t>
                  </w:r>
                  <w:r>
                    <w:rPr>
                      <w:sz w:val="18"/>
                      <w:szCs w:val="18"/>
                    </w:rPr>
                    <w:t>AnswerForPaymentCancellation message</w:t>
                  </w:r>
                </w:p>
              </w:txbxContent>
            </v:textbox>
          </v:roundrect>
        </w:pict>
      </w:r>
      <w:r>
        <w:rPr>
          <w:lang w:val="en-US" w:bidi="km-KH"/>
        </w:rPr>
        <w:pict>
          <v:roundrect id="_x0000_s1090" style="position:absolute;left:0;text-align:left;margin-left:53.5pt;margin-top:168.85pt;width:79.7pt;height:33.55pt;z-index:251718656;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8"/>
                      <w:szCs w:val="18"/>
                    </w:rPr>
                  </w:pPr>
                  <w:r>
                    <w:rPr>
                      <w:sz w:val="18"/>
                      <w:szCs w:val="18"/>
                    </w:rPr>
                    <w:t>Receive the</w:t>
                  </w:r>
                  <w:r>
                    <w:rPr>
                      <w:rFonts w:hint="eastAsia"/>
                      <w:sz w:val="18"/>
                      <w:szCs w:val="18"/>
                    </w:rPr>
                    <w:t xml:space="preserve"> </w:t>
                  </w:r>
                  <w:r>
                    <w:rPr>
                      <w:sz w:val="18"/>
                      <w:szCs w:val="18"/>
                    </w:rPr>
                    <w:t>AnswerForPaymentCancellation message</w:t>
                  </w:r>
                </w:p>
              </w:txbxContent>
            </v:textbox>
          </v:roundrect>
        </w:pict>
      </w:r>
      <w:r>
        <w:rPr>
          <w:lang w:val="en-US" w:bidi="km-KH"/>
        </w:rPr>
        <w:pict>
          <v:roundrect id="_x0000_s1092" style="position:absolute;left:0;text-align:left;margin-left:311.95pt;margin-top:61.5pt;width:89.55pt;height:33.55pt;z-index:251720704;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8"/>
                      <w:szCs w:val="18"/>
                    </w:rPr>
                  </w:pPr>
                  <w:r>
                    <w:rPr>
                      <w:sz w:val="18"/>
                      <w:szCs w:val="18"/>
                    </w:rPr>
                    <w:t>Receive the PaymentCancellation message</w:t>
                  </w:r>
                </w:p>
              </w:txbxContent>
            </v:textbox>
          </v:roundrect>
        </w:pict>
      </w:r>
      <w:r>
        <w:rPr>
          <w:lang w:bidi="km-KH"/>
        </w:rPr>
        <w:pict>
          <v:roundrect id="_x0000_s1063" style="position:absolute;left:0;text-align:left;margin-left:74.9pt;margin-top:19.9pt;width:96.6pt;height:11.3pt;z-index:251692032;mso-width-relative:page;mso-height-relative:page" arcsize="10923f" stroked="f">
            <v:fill r:id="rId27" o:title="QQ截图20200622175408" recolor="t" type="frame"/>
            <v:textbox inset="0,0,0,0">
              <w:txbxContent>
                <w:p w:rsidR="00AA7F86" w:rsidRDefault="00C73EF3">
                  <w:pPr>
                    <w:adjustRightInd w:val="0"/>
                    <w:snapToGrid w:val="0"/>
                    <w:jc w:val="center"/>
                    <w:rPr>
                      <w:sz w:val="18"/>
                      <w:szCs w:val="18"/>
                    </w:rPr>
                  </w:pPr>
                  <w:r>
                    <w:rPr>
                      <w:rFonts w:hint="eastAsia"/>
                      <w:sz w:val="18"/>
                      <w:szCs w:val="18"/>
                    </w:rPr>
                    <w:t>Initiating Direct Participant</w:t>
                  </w:r>
                </w:p>
              </w:txbxContent>
            </v:textbox>
          </v:roundrect>
        </w:pict>
      </w:r>
      <w:r>
        <w:rPr>
          <w:lang w:bidi="km-KH"/>
        </w:rPr>
        <w:pict>
          <v:roundrect id="_x0000_s1062" style="position:absolute;left:0;text-align:left;margin-left:53.5pt;margin-top:61.5pt;width:89.55pt;height:33.55pt;z-index:251691008;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8"/>
                      <w:szCs w:val="18"/>
                    </w:rPr>
                  </w:pPr>
                  <w:r>
                    <w:rPr>
                      <w:rFonts w:hint="eastAsia"/>
                      <w:sz w:val="18"/>
                      <w:szCs w:val="18"/>
                    </w:rPr>
                    <w:t xml:space="preserve">Send a </w:t>
                  </w:r>
                  <w:r>
                    <w:rPr>
                      <w:sz w:val="18"/>
                      <w:szCs w:val="18"/>
                    </w:rPr>
                    <w:t>PaymentCancellation message to CIPS</w:t>
                  </w:r>
                </w:p>
              </w:txbxContent>
            </v:textbox>
          </v:roundrect>
        </w:pict>
      </w:r>
      <w:r>
        <w:pict>
          <v:shape id="_x0000_i1027" type="#_x0000_t75" style="width:440.25pt;height:273.75pt">
            <v:imagedata r:id="rId29" o:title=""/>
          </v:shape>
        </w:pict>
      </w:r>
    </w:p>
    <w:p w:rsidR="00AA7F86" w:rsidRDefault="00C73EF3">
      <w:pPr>
        <w:pStyle w:val="21"/>
        <w:rPr>
          <w:rFonts w:ascii="Times New Roman" w:hAnsi="Times New Roman"/>
        </w:rPr>
      </w:pPr>
      <w:bookmarkStart w:id="23" w:name="_Toc48843887"/>
      <w:r>
        <w:rPr>
          <w:rFonts w:ascii="Times New Roman" w:hAnsi="Times New Roman"/>
        </w:rPr>
        <w:t xml:space="preserve">Batch Customer </w:t>
      </w:r>
      <w:r>
        <w:rPr>
          <w:rFonts w:ascii="Times New Roman" w:hAnsi="Times New Roman"/>
        </w:rPr>
        <w:t>Payment</w:t>
      </w:r>
      <w:bookmarkEnd w:id="23"/>
    </w:p>
    <w:p w:rsidR="00AA7F86" w:rsidRDefault="00C73EF3">
      <w:pPr>
        <w:ind w:firstLine="420"/>
        <w:rPr>
          <w:sz w:val="24"/>
        </w:rPr>
      </w:pPr>
      <w:r>
        <w:rPr>
          <w:sz w:val="24"/>
        </w:rPr>
        <w:t>Initiating Direct Participant sends a Payment message to Receiving Direct Participant; upon receiving the message, CIPS performs message format check and double accounting check. If the message fails to pass message format check and double accounti</w:t>
      </w:r>
      <w:r>
        <w:rPr>
          <w:sz w:val="24"/>
        </w:rPr>
        <w:t xml:space="preserve">ng check, CIPS will reject to process the message, abandon the message, and send a “MessageAbandonNotice” message to Central Counterparty, </w:t>
      </w:r>
      <w:r>
        <w:rPr>
          <w:rFonts w:hint="eastAsia"/>
          <w:sz w:val="24"/>
        </w:rPr>
        <w:t>indicating</w:t>
      </w:r>
      <w:r>
        <w:rPr>
          <w:sz w:val="24"/>
        </w:rPr>
        <w:t xml:space="preserve"> that the message cannot be identified; after the message passes message format check and double accounting</w:t>
      </w:r>
      <w:r>
        <w:rPr>
          <w:sz w:val="24"/>
        </w:rPr>
        <w:t xml:space="preserve"> check, CIPS will perform business legality check and digital signature validity check. If the message fails to pass business legality check and digital signature validity check, CIPS will reject the message, and send an “AnswerForCCP” message to inform Ce</w:t>
      </w:r>
      <w:r>
        <w:rPr>
          <w:sz w:val="24"/>
        </w:rPr>
        <w:t>ntral Counterparty of the error causes; after the message passes business legality check and digital signature validity check, CIPS will send a SettlementConfirmation message to Initiating Direct Participant and Receiving Direct Participant.</w:t>
      </w:r>
    </w:p>
    <w:p w:rsidR="00AA7F86" w:rsidRDefault="00C73EF3">
      <w:pPr>
        <w:jc w:val="center"/>
      </w:pPr>
      <w:r>
        <w:rPr>
          <w:sz w:val="24"/>
          <w:lang w:bidi="km-KH"/>
        </w:rPr>
        <w:pict>
          <v:roundrect id="_x0000_s1101" style="position:absolute;left:0;text-align:left;margin-left:189.95pt;margin-top:224.95pt;width:79.85pt;height:34.7pt;z-index:251729920;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1"/>
                      <w:szCs w:val="11"/>
                    </w:rPr>
                  </w:pPr>
                  <w:r>
                    <w:rPr>
                      <w:sz w:val="11"/>
                      <w:szCs w:val="11"/>
                    </w:rPr>
                    <w:t>Send a</w:t>
                  </w:r>
                  <w:r>
                    <w:rPr>
                      <w:rFonts w:hint="eastAsia"/>
                      <w:sz w:val="11"/>
                      <w:szCs w:val="11"/>
                    </w:rPr>
                    <w:t xml:space="preserve"> </w:t>
                  </w:r>
                  <w:r>
                    <w:rPr>
                      <w:sz w:val="11"/>
                      <w:szCs w:val="11"/>
                    </w:rPr>
                    <w:t>Sett</w:t>
                  </w:r>
                  <w:r>
                    <w:rPr>
                      <w:sz w:val="11"/>
                      <w:szCs w:val="11"/>
                    </w:rPr>
                    <w:t>lementConfirmation message</w:t>
                  </w:r>
                  <w:r>
                    <w:rPr>
                      <w:rFonts w:hint="eastAsia"/>
                      <w:sz w:val="11"/>
                      <w:szCs w:val="11"/>
                    </w:rPr>
                    <w:t xml:space="preserve"> to Initiating/Receiving Direct Participant</w:t>
                  </w:r>
                </w:p>
                <w:p w:rsidR="00AA7F86" w:rsidRDefault="00AA7F86">
                  <w:pPr>
                    <w:adjustRightInd w:val="0"/>
                    <w:snapToGrid w:val="0"/>
                    <w:jc w:val="center"/>
                    <w:rPr>
                      <w:sz w:val="11"/>
                      <w:szCs w:val="11"/>
                    </w:rPr>
                  </w:pPr>
                </w:p>
              </w:txbxContent>
            </v:textbox>
          </v:roundrect>
        </w:pict>
      </w:r>
      <w:r>
        <w:rPr>
          <w:sz w:val="24"/>
          <w:lang w:bidi="km-KH"/>
        </w:rPr>
        <w:pict>
          <v:roundrect id="_x0000_s1100" style="position:absolute;left:0;text-align:left;margin-left:199.85pt;margin-top:190.35pt;width:65.15pt;height:28.3pt;z-index:251728896;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1"/>
                      <w:szCs w:val="11"/>
                    </w:rPr>
                  </w:pPr>
                  <w:r>
                    <w:rPr>
                      <w:sz w:val="11"/>
                      <w:szCs w:val="11"/>
                    </w:rPr>
                    <w:t>Pass business legality check and digital signature validity check or not</w:t>
                  </w:r>
                </w:p>
              </w:txbxContent>
            </v:textbox>
          </v:roundrect>
        </w:pict>
      </w:r>
      <w:r>
        <w:rPr>
          <w:lang w:bidi="km-KH"/>
        </w:rPr>
        <w:pict>
          <v:roundrect id="_x0000_s1065" style="position:absolute;left:0;text-align:left;margin-left:265pt;margin-top:173.15pt;width:12.5pt;height:7pt;z-index:251694080;mso-width-relative:page;mso-height-relative:page" arcsize="10923f" stroked="f" strokecolor="gray">
            <v:fill recolor="t"/>
            <v:textbox inset="0,0,0,0">
              <w:txbxContent>
                <w:p w:rsidR="00AA7F86" w:rsidRDefault="00C73EF3">
                  <w:pPr>
                    <w:adjustRightInd w:val="0"/>
                    <w:snapToGrid w:val="0"/>
                    <w:jc w:val="center"/>
                    <w:rPr>
                      <w:sz w:val="8"/>
                      <w:szCs w:val="11"/>
                    </w:rPr>
                  </w:pPr>
                  <w:r>
                    <w:rPr>
                      <w:rFonts w:hint="eastAsia"/>
                      <w:sz w:val="8"/>
                      <w:szCs w:val="11"/>
                    </w:rPr>
                    <w:t>Yes</w:t>
                  </w:r>
                </w:p>
              </w:txbxContent>
            </v:textbox>
          </v:roundrect>
        </w:pict>
      </w:r>
      <w:r>
        <w:rPr>
          <w:lang w:bidi="km-KH"/>
        </w:rPr>
        <w:pict>
          <v:roundrect id="_x0000_s1106" style="position:absolute;left:0;text-align:left;margin-left:227.45pt;margin-top:180.15pt;width:11.95pt;height:5pt;z-index:251735040;mso-width-relative:page;mso-height-relative:page" arcsize="0" stroked="f" strokecolor="gray">
            <v:fill recolor="t"/>
            <v:textbox inset="0,0,0,0">
              <w:txbxContent>
                <w:p w:rsidR="00AA7F86" w:rsidRDefault="00C73EF3">
                  <w:pPr>
                    <w:adjustRightInd w:val="0"/>
                    <w:snapToGrid w:val="0"/>
                    <w:jc w:val="center"/>
                    <w:rPr>
                      <w:sz w:val="8"/>
                      <w:szCs w:val="11"/>
                    </w:rPr>
                  </w:pPr>
                  <w:r>
                    <w:rPr>
                      <w:rFonts w:hint="eastAsia"/>
                      <w:sz w:val="8"/>
                      <w:szCs w:val="11"/>
                    </w:rPr>
                    <w:t>No</w:t>
                  </w:r>
                </w:p>
              </w:txbxContent>
            </v:textbox>
          </v:roundrect>
        </w:pict>
      </w:r>
      <w:r>
        <w:rPr>
          <w:lang w:bidi="km-KH"/>
        </w:rPr>
        <w:pict>
          <v:roundrect id="_x0000_s1064" style="position:absolute;left:0;text-align:left;margin-left:227.45pt;margin-top:144.2pt;width:11.95pt;height:5pt;z-index:251693056;mso-width-relative:page;mso-height-relative:page" arcsize="0" stroked="f" strokecolor="gray">
            <v:fill recolor="t"/>
            <v:textbox inset="0,0,0,0">
              <w:txbxContent>
                <w:p w:rsidR="00AA7F86" w:rsidRDefault="00C73EF3">
                  <w:pPr>
                    <w:adjustRightInd w:val="0"/>
                    <w:snapToGrid w:val="0"/>
                    <w:jc w:val="center"/>
                    <w:rPr>
                      <w:sz w:val="8"/>
                      <w:szCs w:val="11"/>
                    </w:rPr>
                  </w:pPr>
                  <w:r>
                    <w:rPr>
                      <w:rFonts w:hint="eastAsia"/>
                      <w:sz w:val="8"/>
                      <w:szCs w:val="11"/>
                    </w:rPr>
                    <w:t>No</w:t>
                  </w:r>
                </w:p>
              </w:txbxContent>
            </v:textbox>
          </v:roundrect>
        </w:pict>
      </w:r>
      <w:r>
        <w:rPr>
          <w:sz w:val="24"/>
          <w:lang w:bidi="km-KH"/>
        </w:rPr>
        <w:pict>
          <v:roundrect id="_x0000_s1105" style="position:absolute;left:0;text-align:left;margin-left:337.35pt;margin-top:15.9pt;width:96.6pt;height:11.3pt;z-index:251734016;mso-width-relative:page;mso-height-relative:page" arcsize="10923f" stroked="f">
            <v:fill r:id="rId27" o:title="QQ截图20200622175408" recolor="t" type="frame"/>
            <v:textbox inset="0,0,0,0">
              <w:txbxContent>
                <w:p w:rsidR="00AA7F86" w:rsidRDefault="00C73EF3">
                  <w:pPr>
                    <w:adjustRightInd w:val="0"/>
                    <w:snapToGrid w:val="0"/>
                    <w:jc w:val="center"/>
                    <w:rPr>
                      <w:sz w:val="16"/>
                      <w:szCs w:val="16"/>
                    </w:rPr>
                  </w:pPr>
                  <w:r>
                    <w:rPr>
                      <w:rFonts w:hint="eastAsia"/>
                      <w:sz w:val="16"/>
                      <w:szCs w:val="16"/>
                    </w:rPr>
                    <w:t>Receiving Direct Participant</w:t>
                  </w:r>
                </w:p>
              </w:txbxContent>
            </v:textbox>
          </v:roundrect>
        </w:pict>
      </w:r>
      <w:r>
        <w:rPr>
          <w:sz w:val="24"/>
          <w:lang w:bidi="km-KH"/>
        </w:rPr>
        <w:pict>
          <v:roundrect id="_x0000_s1104" style="position:absolute;left:0;text-align:left;margin-left:356.75pt;margin-top:54.35pt;width:65.15pt;height:25.4pt;z-index:251732992;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1"/>
                      <w:szCs w:val="11"/>
                    </w:rPr>
                  </w:pPr>
                  <w:r>
                    <w:rPr>
                      <w:sz w:val="11"/>
                      <w:szCs w:val="11"/>
                    </w:rPr>
                    <w:t>Receive the Remittance message</w:t>
                  </w:r>
                </w:p>
              </w:txbxContent>
            </v:textbox>
          </v:roundrect>
        </w:pict>
      </w:r>
      <w:r>
        <w:rPr>
          <w:sz w:val="24"/>
          <w:lang w:bidi="km-KH"/>
        </w:rPr>
        <w:pict>
          <v:roundrect id="_x0000_s1103" style="position:absolute;left:0;text-align:left;margin-left:356.75pt;margin-top:151.7pt;width:65.15pt;height:25.4pt;z-index:251731968;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1"/>
                      <w:szCs w:val="11"/>
                    </w:rPr>
                  </w:pPr>
                  <w:r>
                    <w:rPr>
                      <w:sz w:val="11"/>
                      <w:szCs w:val="11"/>
                    </w:rPr>
                    <w:t xml:space="preserve">Receive the </w:t>
                  </w:r>
                  <w:r>
                    <w:rPr>
                      <w:sz w:val="11"/>
                      <w:szCs w:val="11"/>
                    </w:rPr>
                    <w:t>MessageAbandonNotice message</w:t>
                  </w:r>
                </w:p>
              </w:txbxContent>
            </v:textbox>
          </v:roundrect>
        </w:pict>
      </w:r>
      <w:r>
        <w:rPr>
          <w:sz w:val="24"/>
          <w:lang w:bidi="km-KH"/>
        </w:rPr>
        <w:pict>
          <v:roundrect id="_x0000_s1102" style="position:absolute;left:0;text-align:left;margin-left:356.75pt;margin-top:224.95pt;width:65.15pt;height:25.4pt;z-index:251730944;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1"/>
                      <w:szCs w:val="11"/>
                    </w:rPr>
                  </w:pPr>
                  <w:r>
                    <w:rPr>
                      <w:sz w:val="11"/>
                      <w:szCs w:val="11"/>
                    </w:rPr>
                    <w:t>Receive the</w:t>
                  </w:r>
                  <w:r>
                    <w:rPr>
                      <w:rFonts w:hint="eastAsia"/>
                      <w:sz w:val="11"/>
                      <w:szCs w:val="11"/>
                    </w:rPr>
                    <w:t xml:space="preserve"> </w:t>
                  </w:r>
                  <w:r>
                    <w:rPr>
                      <w:sz w:val="11"/>
                      <w:szCs w:val="11"/>
                    </w:rPr>
                    <w:t>SettlementConfirmation message</w:t>
                  </w:r>
                </w:p>
              </w:txbxContent>
            </v:textbox>
          </v:roundrect>
        </w:pict>
      </w:r>
      <w:r>
        <w:rPr>
          <w:sz w:val="24"/>
          <w:lang w:bidi="km-KH"/>
        </w:rPr>
        <w:pict>
          <v:roundrect id="_x0000_s1099" style="position:absolute;left:0;text-align:left;margin-left:199.85pt;margin-top:154.15pt;width:65.15pt;height:22.95pt;z-index:251727872;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1"/>
                      <w:szCs w:val="11"/>
                    </w:rPr>
                  </w:pPr>
                  <w:r>
                    <w:rPr>
                      <w:sz w:val="11"/>
                      <w:szCs w:val="11"/>
                    </w:rPr>
                    <w:t>Send a MessageAbandonNotice message</w:t>
                  </w:r>
                </w:p>
              </w:txbxContent>
            </v:textbox>
          </v:roundrect>
        </w:pict>
      </w:r>
      <w:r>
        <w:rPr>
          <w:sz w:val="24"/>
          <w:lang w:bidi="km-KH"/>
        </w:rPr>
        <w:pict>
          <v:roundrect id="_x0000_s1098" style="position:absolute;left:0;text-align:left;margin-left:199.85pt;margin-top:119.3pt;width:65.15pt;height:22.95pt;z-index:251726848;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1"/>
                      <w:szCs w:val="11"/>
                    </w:rPr>
                  </w:pPr>
                  <w:r>
                    <w:rPr>
                      <w:sz w:val="11"/>
                      <w:szCs w:val="11"/>
                    </w:rPr>
                    <w:t>Pass message format check and double accounting check or not</w:t>
                  </w:r>
                </w:p>
              </w:txbxContent>
            </v:textbox>
          </v:roundrect>
        </w:pict>
      </w:r>
      <w:r>
        <w:rPr>
          <w:sz w:val="24"/>
          <w:lang w:bidi="km-KH"/>
        </w:rPr>
        <w:pict>
          <v:roundrect id="_x0000_s1097" style="position:absolute;left:0;text-align:left;margin-left:199.85pt;margin-top:77.25pt;width:65.15pt;height:25.8pt;z-index:251725824;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1"/>
                      <w:szCs w:val="11"/>
                    </w:rPr>
                  </w:pPr>
                  <w:r>
                    <w:rPr>
                      <w:sz w:val="11"/>
                      <w:szCs w:val="11"/>
                    </w:rPr>
                    <w:t>Receive the Remittance message</w:t>
                  </w:r>
                </w:p>
              </w:txbxContent>
            </v:textbox>
          </v:roundrect>
        </w:pict>
      </w:r>
      <w:r>
        <w:rPr>
          <w:sz w:val="24"/>
          <w:lang w:bidi="km-KH"/>
        </w:rPr>
        <w:pict>
          <v:roundrect id="_x0000_s1096" style="position:absolute;left:0;text-align:left;margin-left:49.35pt;margin-top:224.55pt;width:68.8pt;height:25.8pt;z-index:251724800;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1"/>
                      <w:szCs w:val="11"/>
                    </w:rPr>
                  </w:pPr>
                  <w:r>
                    <w:rPr>
                      <w:sz w:val="11"/>
                      <w:szCs w:val="11"/>
                    </w:rPr>
                    <w:t xml:space="preserve">Receive the SettlementConfirmation </w:t>
                  </w:r>
                  <w:r>
                    <w:rPr>
                      <w:sz w:val="11"/>
                      <w:szCs w:val="11"/>
                    </w:rPr>
                    <w:t>message</w:t>
                  </w:r>
                </w:p>
              </w:txbxContent>
            </v:textbox>
          </v:roundrect>
        </w:pict>
      </w:r>
      <w:r>
        <w:rPr>
          <w:sz w:val="24"/>
          <w:lang w:bidi="km-KH"/>
        </w:rPr>
        <w:pict>
          <v:roundrect id="_x0000_s1095" style="position:absolute;left:0;text-align:left;margin-left:49.35pt;margin-top:151.3pt;width:68.8pt;height:25.8pt;z-index:251723776;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1"/>
                      <w:szCs w:val="11"/>
                    </w:rPr>
                  </w:pPr>
                  <w:r>
                    <w:rPr>
                      <w:sz w:val="11"/>
                      <w:szCs w:val="11"/>
                    </w:rPr>
                    <w:t>Receive the MessageAbandonNotice message</w:t>
                  </w:r>
                </w:p>
              </w:txbxContent>
            </v:textbox>
          </v:roundrect>
        </w:pict>
      </w:r>
      <w:r>
        <w:rPr>
          <w:sz w:val="24"/>
          <w:lang w:bidi="km-KH"/>
        </w:rPr>
        <w:pict>
          <v:roundrect id="_x0000_s1093" style="position:absolute;left:0;text-align:left;margin-left:53.5pt;margin-top:54.35pt;width:68.8pt;height:25.8pt;z-index:251721728;mso-width-relative:page;mso-height-relative:page;v-text-anchor:middle" arcsize="8638f" strokecolor="#d8d8d8">
            <v:fill r:id="rId27" o:title="QQ截图20200622175408" recolor="t" type="frame"/>
            <v:textbox inset="0,0,0,0">
              <w:txbxContent>
                <w:p w:rsidR="00AA7F86" w:rsidRDefault="00C73EF3">
                  <w:pPr>
                    <w:adjustRightInd w:val="0"/>
                    <w:snapToGrid w:val="0"/>
                    <w:jc w:val="center"/>
                    <w:rPr>
                      <w:sz w:val="11"/>
                      <w:szCs w:val="11"/>
                    </w:rPr>
                  </w:pPr>
                  <w:r>
                    <w:rPr>
                      <w:rFonts w:hint="eastAsia"/>
                      <w:sz w:val="11"/>
                      <w:szCs w:val="11"/>
                    </w:rPr>
                    <w:t>Send a Remittance message to Receiving Direct Participant/CIPS</w:t>
                  </w:r>
                </w:p>
              </w:txbxContent>
            </v:textbox>
          </v:roundrect>
        </w:pict>
      </w:r>
      <w:r>
        <w:rPr>
          <w:sz w:val="24"/>
          <w:lang w:bidi="km-KH"/>
        </w:rPr>
        <w:pict>
          <v:roundrect id="_x0000_s1094" style="position:absolute;left:0;text-align:left;margin-left:39.8pt;margin-top:15.9pt;width:96.6pt;height:11.3pt;z-index:251722752;mso-width-relative:page;mso-height-relative:page" arcsize="10923f" stroked="f">
            <v:fill r:id="rId27" o:title="QQ截图20200622175408" recolor="t" type="frame"/>
            <v:textbox inset="0,0,0,0">
              <w:txbxContent>
                <w:p w:rsidR="00AA7F86" w:rsidRDefault="00C73EF3">
                  <w:pPr>
                    <w:adjustRightInd w:val="0"/>
                    <w:snapToGrid w:val="0"/>
                    <w:jc w:val="center"/>
                    <w:rPr>
                      <w:sz w:val="16"/>
                      <w:szCs w:val="16"/>
                    </w:rPr>
                  </w:pPr>
                  <w:r>
                    <w:rPr>
                      <w:rFonts w:hint="eastAsia"/>
                      <w:sz w:val="16"/>
                      <w:szCs w:val="16"/>
                    </w:rPr>
                    <w:t>Initiating Direct Participant</w:t>
                  </w:r>
                </w:p>
              </w:txbxContent>
            </v:textbox>
          </v:roundrect>
        </w:pict>
      </w:r>
      <w:r>
        <w:pict>
          <v:shape id="_x0000_i1028" type="#_x0000_t75" style="width:441pt;height:261.75pt">
            <v:imagedata r:id="rId30" o:title=""/>
          </v:shape>
        </w:pict>
      </w:r>
    </w:p>
    <w:p w:rsidR="00AA7F86" w:rsidRDefault="00AA7F86">
      <w:pPr>
        <w:jc w:val="left"/>
      </w:pPr>
    </w:p>
    <w:p w:rsidR="00AA7F86" w:rsidRDefault="00C73EF3">
      <w:pPr>
        <w:pStyle w:val="11"/>
        <w:rPr>
          <w:rFonts w:ascii="Times New Roman" w:hAnsi="Times New Roman"/>
        </w:rPr>
      </w:pPr>
      <w:bookmarkStart w:id="24" w:name="_Toc48843888"/>
      <w:r>
        <w:rPr>
          <w:rFonts w:ascii="Times New Roman" w:hAnsi="Times New Roman"/>
        </w:rPr>
        <w:t>BusinessProcesses</w:t>
      </w:r>
      <w:bookmarkEnd w:id="24"/>
    </w:p>
    <w:p w:rsidR="00AA7F86" w:rsidRDefault="00C73EF3">
      <w:pPr>
        <w:ind w:firstLine="420"/>
        <w:rPr>
          <w:sz w:val="24"/>
        </w:rPr>
      </w:pPr>
      <w:r>
        <w:rPr>
          <w:sz w:val="24"/>
        </w:rPr>
        <w:t>This section describes the message flows based on the following activity diagrams so</w:t>
      </w:r>
      <w:r>
        <w:rPr>
          <w:sz w:val="24"/>
        </w:rPr>
        <w:t xml:space="preserve"> as to show the specific communication processes in the BusinessProcesses or BusinessTransactions.</w:t>
      </w:r>
    </w:p>
    <w:p w:rsidR="00AA7F86" w:rsidRDefault="00C73EF3">
      <w:pPr>
        <w:pStyle w:val="21"/>
        <w:rPr>
          <w:rFonts w:ascii="Times New Roman" w:hAnsi="Times New Roman"/>
        </w:rPr>
      </w:pPr>
      <w:bookmarkStart w:id="25" w:name="_Toc48843889"/>
      <w:r>
        <w:rPr>
          <w:rFonts w:ascii="Times New Roman" w:hAnsi="Times New Roman"/>
        </w:rPr>
        <w:t>Customer</w:t>
      </w:r>
      <w:r>
        <w:rPr>
          <w:rFonts w:ascii="Times New Roman" w:hAnsi="Times New Roman"/>
          <w:lang w:eastAsia="zh-CN"/>
        </w:rPr>
        <w:t xml:space="preserve"> </w:t>
      </w:r>
      <w:r>
        <w:rPr>
          <w:rFonts w:ascii="Times New Roman" w:hAnsi="Times New Roman"/>
        </w:rPr>
        <w:t>Credit</w:t>
      </w:r>
      <w:r>
        <w:rPr>
          <w:rFonts w:ascii="Times New Roman" w:hAnsi="Times New Roman"/>
          <w:lang w:eastAsia="zh-CN"/>
        </w:rPr>
        <w:t xml:space="preserve"> </w:t>
      </w:r>
      <w:r>
        <w:rPr>
          <w:rFonts w:ascii="Times New Roman" w:hAnsi="Times New Roman"/>
        </w:rPr>
        <w:t>Transfer</w:t>
      </w:r>
      <w:bookmarkEnd w:id="25"/>
    </w:p>
    <w:p w:rsidR="00AA7F86" w:rsidRDefault="00C73EF3">
      <w:pPr>
        <w:ind w:firstLine="420"/>
        <w:rPr>
          <w:sz w:val="24"/>
        </w:rPr>
      </w:pPr>
      <w:r>
        <w:rPr>
          <w:sz w:val="24"/>
        </w:rPr>
        <w:t>Initiating Direct Participant sends a Remittance message to CIPS; after fund settlement, CIPS forwards it to Receiving Direct Partic</w:t>
      </w:r>
      <w:r>
        <w:rPr>
          <w:sz w:val="24"/>
        </w:rPr>
        <w:t>ipant in real time, and returns the business processing results to Initiating Direct Participant through a SettlementConfirmation message.</w:t>
      </w:r>
    </w:p>
    <w:p w:rsidR="00AA7F86" w:rsidRDefault="00C73EF3">
      <w:pPr>
        <w:pStyle w:val="31"/>
      </w:pPr>
      <w:bookmarkStart w:id="26" w:name="_Toc48843890"/>
      <w:r>
        <w:t>Normal Process of Customer Credit Transfer</w:t>
      </w:r>
      <w:bookmarkEnd w:id="26"/>
    </w:p>
    <w:p w:rsidR="00AA7F86" w:rsidRDefault="00C73EF3">
      <w:pPr>
        <w:ind w:firstLine="420"/>
        <w:rPr>
          <w:sz w:val="24"/>
        </w:rPr>
      </w:pPr>
      <w:r>
        <w:rPr>
          <w:sz w:val="24"/>
        </w:rPr>
        <w:t>The business initiated by a Participant is settled smoothly.</w:t>
      </w:r>
    </w:p>
    <w:p w:rsidR="00AA7F86" w:rsidRDefault="00C73EF3">
      <w:pPr>
        <w:pStyle w:val="afb"/>
        <w:rPr>
          <w:sz w:val="24"/>
        </w:rPr>
      </w:pPr>
      <w:r>
        <w:rPr>
          <w:lang w:val="en-US" w:bidi="km-KH"/>
        </w:rPr>
        <w:pict>
          <v:rect id="_x0000_s1061" style="position:absolute;left:0;text-align:left;margin-left:221.45pt;margin-top:104.8pt;width:38.4pt;height:10pt;z-index:251689984;mso-width-relative:page;mso-height-relative:page" stroked="f" strokecolor="gray">
            <v:fill recolor="t"/>
            <v:textbox inset="0,0,0,0">
              <w:txbxContent>
                <w:p w:rsidR="00AA7F86" w:rsidRDefault="00C73EF3">
                  <w:pPr>
                    <w:adjustRightInd w:val="0"/>
                    <w:snapToGrid w:val="0"/>
                    <w:jc w:val="center"/>
                    <w:rPr>
                      <w:sz w:val="15"/>
                      <w:szCs w:val="15"/>
                    </w:rPr>
                  </w:pPr>
                  <w:r>
                    <w:rPr>
                      <w:rFonts w:hint="eastAsia"/>
                      <w:sz w:val="15"/>
                      <w:szCs w:val="15"/>
                    </w:rPr>
                    <w:t>{Settled}</w:t>
                  </w:r>
                </w:p>
              </w:txbxContent>
            </v:textbox>
          </v:rect>
        </w:pict>
      </w:r>
      <w:r>
        <w:rPr>
          <w:lang w:val="en-US" w:bidi="km-KH"/>
        </w:rPr>
        <w:pict>
          <v:rect id="_x0000_s1107" style="position:absolute;left:0;text-align:left;margin-left:273.05pt;margin-top:9.4pt;width:60.9pt;height:14.3pt;z-index:251736064;mso-width-relative:page;mso-height-relative:page" stroked="f" strokecolor="gray">
            <v:fill r:id="rId31" o:title="QQ截图20200623095826" recolor="t" type="frame"/>
            <v:textbox inset="0,0,0,0">
              <w:txbxContent>
                <w:p w:rsidR="00AA7F86" w:rsidRDefault="00C73EF3">
                  <w:pPr>
                    <w:adjustRightInd w:val="0"/>
                    <w:snapToGrid w:val="0"/>
                    <w:jc w:val="center"/>
                    <w:rPr>
                      <w:sz w:val="13"/>
                      <w:szCs w:val="13"/>
                    </w:rPr>
                  </w:pPr>
                  <w:r>
                    <w:rPr>
                      <w:rFonts w:hint="eastAsia"/>
                      <w:sz w:val="13"/>
                      <w:szCs w:val="13"/>
                    </w:rPr>
                    <w:t>Receiving Participant:</w:t>
                  </w:r>
                </w:p>
              </w:txbxContent>
            </v:textbox>
          </v:rect>
        </w:pict>
      </w:r>
      <w:r>
        <w:rPr>
          <w:lang w:val="en-US" w:bidi="km-KH"/>
        </w:rPr>
        <w:pict>
          <v:rect id="_x0000_s1060" style="position:absolute;left:0;text-align:left;margin-left:148.65pt;margin-top:9.4pt;width:60.9pt;height:14.3pt;z-index:251688960;mso-width-relative:page;mso-height-relative:page" stroked="f" strokecolor="gray">
            <v:fill r:id="rId31" o:title="QQ截图20200623095826" recolor="t" type="frame"/>
            <v:textbox inset="0,0,0,0">
              <w:txbxContent>
                <w:p w:rsidR="00AA7F86" w:rsidRDefault="00C73EF3">
                  <w:pPr>
                    <w:adjustRightInd w:val="0"/>
                    <w:snapToGrid w:val="0"/>
                    <w:jc w:val="center"/>
                    <w:rPr>
                      <w:sz w:val="13"/>
                      <w:szCs w:val="13"/>
                    </w:rPr>
                  </w:pPr>
                  <w:r>
                    <w:rPr>
                      <w:rFonts w:hint="eastAsia"/>
                      <w:sz w:val="13"/>
                      <w:szCs w:val="13"/>
                    </w:rPr>
                    <w:t>Initiating Participant:</w:t>
                  </w:r>
                </w:p>
              </w:txbxContent>
            </v:textbox>
          </v:rect>
        </w:pict>
      </w:r>
      <w:r>
        <w:rPr>
          <w:noProof/>
          <w:lang w:val="en-US"/>
        </w:rPr>
        <w:drawing>
          <wp:inline distT="0" distB="0" distL="0" distR="0">
            <wp:extent cx="2603500" cy="3289935"/>
            <wp:effectExtent l="0" t="0" r="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32" cstate="print"/>
                    <a:srcRect l="-12" t="-9" r="-12" b="-9"/>
                    <a:stretch>
                      <a:fillRect/>
                    </a:stretch>
                  </pic:blipFill>
                  <pic:spPr>
                    <a:xfrm>
                      <a:off x="0" y="0"/>
                      <a:ext cx="2603500" cy="3289935"/>
                    </a:xfrm>
                    <a:prstGeom prst="rect">
                      <a:avLst/>
                    </a:prstGeom>
                  </pic:spPr>
                </pic:pic>
              </a:graphicData>
            </a:graphic>
          </wp:inline>
        </w:drawing>
      </w:r>
    </w:p>
    <w:p w:rsidR="00AA7F86" w:rsidRDefault="00AA7F86">
      <w:pPr>
        <w:pStyle w:val="afb"/>
        <w:rPr>
          <w:sz w:val="24"/>
        </w:rPr>
      </w:pPr>
    </w:p>
    <w:p w:rsidR="00AA7F86" w:rsidRDefault="00C73EF3">
      <w:pPr>
        <w:ind w:firstLine="420"/>
        <w:rPr>
          <w:sz w:val="24"/>
        </w:rPr>
      </w:pPr>
      <w:r>
        <w:rPr>
          <w:sz w:val="24"/>
        </w:rPr>
        <w:t>The business initiated by a Participant is settled after pending for settlement.</w:t>
      </w:r>
    </w:p>
    <w:p w:rsidR="00AA7F86" w:rsidRDefault="00C73EF3">
      <w:pPr>
        <w:pStyle w:val="afb"/>
        <w:rPr>
          <w:sz w:val="24"/>
        </w:rPr>
      </w:pPr>
      <w:r>
        <w:rPr>
          <w:lang w:val="en-US" w:bidi="km-KH"/>
        </w:rPr>
        <w:lastRenderedPageBreak/>
        <w:pict>
          <v:rect id="_x0000_s1131" style="position:absolute;left:0;text-align:left;margin-left:253.75pt;margin-top:437.8pt;width:48.9pt;height:14.95pt;z-index:251760640;mso-width-relative:page;mso-height-relative:page" stroked="f" strokecolor="gray">
            <v:fill recolor="t"/>
            <v:textbox inset="0,0,0,0">
              <w:txbxContent>
                <w:p w:rsidR="00AA7F86" w:rsidRDefault="00C73EF3">
                  <w:pPr>
                    <w:adjustRightInd w:val="0"/>
                    <w:snapToGrid w:val="0"/>
                    <w:spacing w:line="140" w:lineRule="exact"/>
                    <w:jc w:val="center"/>
                    <w:rPr>
                      <w:sz w:val="15"/>
                      <w:szCs w:val="15"/>
                    </w:rPr>
                  </w:pPr>
                  <w:r>
                    <w:rPr>
                      <w:rFonts w:hint="eastAsia"/>
                      <w:sz w:val="15"/>
                      <w:szCs w:val="15"/>
                    </w:rPr>
                    <w:t>{Pending for settlement}</w:t>
                  </w:r>
                </w:p>
              </w:txbxContent>
            </v:textbox>
          </v:rect>
        </w:pict>
      </w:r>
      <w:r>
        <w:rPr>
          <w:lang w:val="en-US" w:bidi="km-KH"/>
        </w:rPr>
        <w:pict>
          <v:rect id="_x0000_s1130" style="position:absolute;left:0;text-align:left;margin-left:215.7pt;margin-top:98.15pt;width:48.9pt;height:14.95pt;z-index:251759616;mso-width-relative:page;mso-height-relative:page" stroked="f" strokecolor="gray">
            <v:fill recolor="t"/>
            <v:textbox inset="0,0,0,0">
              <w:txbxContent>
                <w:p w:rsidR="00AA7F86" w:rsidRDefault="00C73EF3">
                  <w:pPr>
                    <w:adjustRightInd w:val="0"/>
                    <w:snapToGrid w:val="0"/>
                    <w:spacing w:line="140" w:lineRule="exact"/>
                    <w:jc w:val="center"/>
                    <w:rPr>
                      <w:sz w:val="15"/>
                      <w:szCs w:val="15"/>
                    </w:rPr>
                  </w:pPr>
                  <w:r>
                    <w:rPr>
                      <w:rFonts w:hint="eastAsia"/>
                      <w:sz w:val="15"/>
                      <w:szCs w:val="15"/>
                    </w:rPr>
                    <w:t>{Pending for settlement}</w:t>
                  </w:r>
                </w:p>
              </w:txbxContent>
            </v:textbox>
          </v:rect>
        </w:pict>
      </w:r>
      <w:r>
        <w:rPr>
          <w:lang w:val="en-US" w:bidi="km-KH"/>
        </w:rPr>
        <w:pict>
          <v:rect id="_x0000_s1110" style="position:absolute;left:0;text-align:left;margin-left:222.55pt;margin-top:170.15pt;width:38.4pt;height:10pt;z-index:251739136;mso-width-relative:page;mso-height-relative:page" stroked="f" strokecolor="gray">
            <v:fill recolor="t"/>
            <v:textbox inset="0,0,0,0">
              <w:txbxContent>
                <w:p w:rsidR="00AA7F86" w:rsidRDefault="00C73EF3">
                  <w:pPr>
                    <w:adjustRightInd w:val="0"/>
                    <w:snapToGrid w:val="0"/>
                    <w:jc w:val="center"/>
                    <w:rPr>
                      <w:sz w:val="15"/>
                      <w:szCs w:val="15"/>
                    </w:rPr>
                  </w:pPr>
                  <w:r>
                    <w:rPr>
                      <w:rFonts w:hint="eastAsia"/>
                      <w:sz w:val="15"/>
                      <w:szCs w:val="15"/>
                    </w:rPr>
                    <w:t>{Settled}</w:t>
                  </w:r>
                </w:p>
              </w:txbxContent>
            </v:textbox>
          </v:rect>
        </w:pict>
      </w:r>
      <w:r>
        <w:rPr>
          <w:lang w:val="en-US" w:bidi="km-KH"/>
        </w:rPr>
        <w:pict>
          <v:rect id="_x0000_s1111" style="position:absolute;left:0;text-align:left;margin-left:276.95pt;margin-top:7.15pt;width:60.9pt;height:14.3pt;z-index:251740160;mso-width-relative:page;mso-height-relative:page" stroked="f" strokecolor="gray">
            <v:fill r:id="rId31" o:title="QQ截图20200623095826" recolor="t" type="frame"/>
            <v:textbox inset="0,0,0,0">
              <w:txbxContent>
                <w:p w:rsidR="00AA7F86" w:rsidRDefault="00C73EF3">
                  <w:pPr>
                    <w:adjustRightInd w:val="0"/>
                    <w:snapToGrid w:val="0"/>
                    <w:jc w:val="center"/>
                    <w:rPr>
                      <w:sz w:val="13"/>
                      <w:szCs w:val="13"/>
                    </w:rPr>
                  </w:pPr>
                  <w:r>
                    <w:rPr>
                      <w:rFonts w:hint="eastAsia"/>
                      <w:sz w:val="13"/>
                      <w:szCs w:val="13"/>
                    </w:rPr>
                    <w:t>Receiving Participant:</w:t>
                  </w:r>
                </w:p>
              </w:txbxContent>
            </v:textbox>
          </v:rect>
        </w:pict>
      </w:r>
      <w:r>
        <w:rPr>
          <w:lang w:val="en-US" w:bidi="km-KH"/>
        </w:rPr>
        <w:pict>
          <v:rect id="_x0000_s1109" style="position:absolute;left:0;text-align:left;margin-left:142.35pt;margin-top:7.15pt;width:60.9pt;height:14.3pt;z-index:251738112;mso-width-relative:page;mso-height-relative:page" stroked="f" strokecolor="gray">
            <v:fill r:id="rId31" o:title="QQ截图20200623095826" recolor="t" type="frame"/>
            <v:textbox inset="0,0,0,0">
              <w:txbxContent>
                <w:p w:rsidR="00AA7F86" w:rsidRDefault="00C73EF3">
                  <w:pPr>
                    <w:adjustRightInd w:val="0"/>
                    <w:snapToGrid w:val="0"/>
                    <w:jc w:val="center"/>
                    <w:rPr>
                      <w:sz w:val="13"/>
                      <w:szCs w:val="13"/>
                    </w:rPr>
                  </w:pPr>
                  <w:r>
                    <w:rPr>
                      <w:rFonts w:hint="eastAsia"/>
                      <w:sz w:val="13"/>
                      <w:szCs w:val="13"/>
                    </w:rPr>
                    <w:t xml:space="preserve">Initiating </w:t>
                  </w:r>
                  <w:r>
                    <w:rPr>
                      <w:rFonts w:hint="eastAsia"/>
                      <w:sz w:val="13"/>
                      <w:szCs w:val="13"/>
                    </w:rPr>
                    <w:t>Participant:</w:t>
                  </w:r>
                </w:p>
              </w:txbxContent>
            </v:textbox>
          </v:rect>
        </w:pict>
      </w:r>
      <w:r>
        <w:rPr>
          <w:noProof/>
          <w:lang w:val="en-US"/>
        </w:rPr>
        <w:drawing>
          <wp:inline distT="0" distB="0" distL="0" distR="0">
            <wp:extent cx="2715260" cy="335661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noChangeArrowheads="1"/>
                    </pic:cNvPicPr>
                  </pic:nvPicPr>
                  <pic:blipFill>
                    <a:blip r:embed="rId33" cstate="print"/>
                    <a:srcRect l="-11" t="-9" r="-11" b="-9"/>
                    <a:stretch>
                      <a:fillRect/>
                    </a:stretch>
                  </pic:blipFill>
                  <pic:spPr>
                    <a:xfrm>
                      <a:off x="0" y="0"/>
                      <a:ext cx="2715260" cy="3356610"/>
                    </a:xfrm>
                    <a:prstGeom prst="rect">
                      <a:avLst/>
                    </a:prstGeom>
                  </pic:spPr>
                </pic:pic>
              </a:graphicData>
            </a:graphic>
          </wp:inline>
        </w:drawing>
      </w:r>
    </w:p>
    <w:p w:rsidR="00AA7F86" w:rsidRDefault="00AA7F86">
      <w:pPr>
        <w:rPr>
          <w:sz w:val="24"/>
        </w:rPr>
      </w:pPr>
    </w:p>
    <w:p w:rsidR="00AA7F86" w:rsidRDefault="00AA7F86">
      <w:pPr>
        <w:jc w:val="left"/>
        <w:rPr>
          <w:sz w:val="24"/>
        </w:rPr>
      </w:pPr>
    </w:p>
    <w:p w:rsidR="00AA7F86" w:rsidRDefault="00C73EF3">
      <w:pPr>
        <w:pStyle w:val="31"/>
      </w:pPr>
      <w:bookmarkStart w:id="27" w:name="_Toc48843891"/>
      <w:r>
        <w:t>Special Process of Customer Credit Transfer</w:t>
      </w:r>
      <w:bookmarkEnd w:id="27"/>
    </w:p>
    <w:p w:rsidR="00AA7F86" w:rsidRDefault="00C73EF3">
      <w:pPr>
        <w:ind w:firstLine="420"/>
        <w:rPr>
          <w:sz w:val="24"/>
        </w:rPr>
      </w:pPr>
      <w:r>
        <w:rPr>
          <w:sz w:val="24"/>
        </w:rPr>
        <w:t>The business initiated by a Participant is cancelled in the process of pending for settlement.</w:t>
      </w:r>
    </w:p>
    <w:p w:rsidR="00AA7F86" w:rsidRDefault="00C73EF3">
      <w:pPr>
        <w:pStyle w:val="afb"/>
        <w:rPr>
          <w:sz w:val="24"/>
        </w:rPr>
      </w:pPr>
      <w:r>
        <w:rPr>
          <w:lang w:val="en-US" w:bidi="km-KH"/>
        </w:rPr>
        <w:pict>
          <v:rect id="_x0000_s1132" style="position:absolute;left:0;text-align:left;margin-left:172.95pt;margin-top:9.9pt;width:60.9pt;height:14.3pt;z-index:251761664;mso-width-relative:page;mso-height-relative:page" stroked="f" strokecolor="gray">
            <v:fill r:id="rId31" o:title="QQ截图20200623095826" recolor="t" type="frame"/>
            <v:textbox inset="0,0,0,0">
              <w:txbxContent>
                <w:p w:rsidR="00AA7F86" w:rsidRDefault="00C73EF3">
                  <w:pPr>
                    <w:adjustRightInd w:val="0"/>
                    <w:snapToGrid w:val="0"/>
                    <w:jc w:val="center"/>
                    <w:rPr>
                      <w:sz w:val="13"/>
                      <w:szCs w:val="13"/>
                    </w:rPr>
                  </w:pPr>
                  <w:r>
                    <w:rPr>
                      <w:rFonts w:hint="eastAsia"/>
                      <w:sz w:val="13"/>
                      <w:szCs w:val="13"/>
                    </w:rPr>
                    <w:t>Initiating Participant</w:t>
                  </w:r>
                </w:p>
              </w:txbxContent>
            </v:textbox>
          </v:rect>
        </w:pict>
      </w:r>
      <w:r>
        <w:rPr>
          <w:noProof/>
          <w:lang w:val="en-US"/>
        </w:rPr>
        <w:drawing>
          <wp:inline distT="0" distB="0" distL="0" distR="0">
            <wp:extent cx="1951990" cy="3459480"/>
            <wp:effectExtent l="0" t="0" r="0" b="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noChangeArrowheads="1"/>
                    </pic:cNvPicPr>
                  </pic:nvPicPr>
                  <pic:blipFill>
                    <a:blip r:embed="rId34" cstate="print"/>
                    <a:srcRect l="-16" t="-9" r="-16" b="-9"/>
                    <a:stretch>
                      <a:fillRect/>
                    </a:stretch>
                  </pic:blipFill>
                  <pic:spPr>
                    <a:xfrm>
                      <a:off x="0" y="0"/>
                      <a:ext cx="1951990" cy="3459480"/>
                    </a:xfrm>
                    <a:prstGeom prst="rect">
                      <a:avLst/>
                    </a:prstGeom>
                  </pic:spPr>
                </pic:pic>
              </a:graphicData>
            </a:graphic>
          </wp:inline>
        </w:drawing>
      </w:r>
    </w:p>
    <w:p w:rsidR="00AA7F86" w:rsidRDefault="00AA7F86">
      <w:pPr>
        <w:pStyle w:val="afb"/>
        <w:rPr>
          <w:sz w:val="24"/>
        </w:rPr>
      </w:pPr>
    </w:p>
    <w:p w:rsidR="00AA7F86" w:rsidRDefault="00C73EF3">
      <w:pPr>
        <w:ind w:firstLine="420"/>
        <w:rPr>
          <w:sz w:val="24"/>
        </w:rPr>
      </w:pPr>
      <w:r>
        <w:rPr>
          <w:sz w:val="24"/>
        </w:rPr>
        <w:t xml:space="preserve">If the business initiated by a Participant has not yet been settled or </w:t>
      </w:r>
      <w:r>
        <w:rPr>
          <w:sz w:val="24"/>
        </w:rPr>
        <w:t>cancelled at day end after pending for settlement, CIPS will return the business.</w:t>
      </w:r>
    </w:p>
    <w:p w:rsidR="00AA7F86" w:rsidRDefault="00C73EF3">
      <w:pPr>
        <w:pStyle w:val="afb"/>
        <w:rPr>
          <w:sz w:val="24"/>
        </w:rPr>
      </w:pPr>
      <w:r>
        <w:rPr>
          <w:lang w:val="en-US" w:bidi="km-KH"/>
        </w:rPr>
        <w:lastRenderedPageBreak/>
        <w:pict>
          <v:rect id="_x0000_s1112" style="position:absolute;left:0;text-align:left;margin-left:172.65pt;margin-top:9.05pt;width:60.9pt;height:14.3pt;z-index:251741184;mso-width-relative:page;mso-height-relative:page" stroked="f" strokecolor="gray">
            <v:fill r:id="rId31" o:title="QQ截图20200623095826" recolor="t" type="frame"/>
            <v:textbox inset="0,0,0,0">
              <w:txbxContent>
                <w:p w:rsidR="00AA7F86" w:rsidRDefault="00C73EF3">
                  <w:pPr>
                    <w:adjustRightInd w:val="0"/>
                    <w:snapToGrid w:val="0"/>
                    <w:jc w:val="center"/>
                    <w:rPr>
                      <w:sz w:val="13"/>
                      <w:szCs w:val="13"/>
                    </w:rPr>
                  </w:pPr>
                  <w:r>
                    <w:rPr>
                      <w:rFonts w:hint="eastAsia"/>
                      <w:sz w:val="13"/>
                      <w:szCs w:val="13"/>
                    </w:rPr>
                    <w:t>Initiating Participant</w:t>
                  </w:r>
                </w:p>
              </w:txbxContent>
            </v:textbox>
          </v:rect>
        </w:pict>
      </w:r>
      <w:r>
        <w:rPr>
          <w:lang w:val="en-US" w:bidi="km-KH"/>
        </w:rPr>
        <w:pict>
          <v:rect id="_x0000_s1134" style="position:absolute;left:0;text-align:left;margin-left:254.4pt;margin-top:176.95pt;width:48.9pt;height:14.95pt;z-index:251763712;mso-width-relative:page;mso-height-relative:page" stroked="f" strokecolor="gray">
            <v:fill recolor="t"/>
            <v:textbox inset="0,0,0,0">
              <w:txbxContent>
                <w:p w:rsidR="00AA7F86" w:rsidRDefault="00C73EF3">
                  <w:pPr>
                    <w:adjustRightInd w:val="0"/>
                    <w:snapToGrid w:val="0"/>
                    <w:spacing w:line="140" w:lineRule="exact"/>
                    <w:jc w:val="center"/>
                    <w:rPr>
                      <w:sz w:val="15"/>
                      <w:szCs w:val="15"/>
                    </w:rPr>
                  </w:pPr>
                  <w:r>
                    <w:rPr>
                      <w:rFonts w:hint="eastAsia"/>
                      <w:sz w:val="15"/>
                      <w:szCs w:val="15"/>
                    </w:rPr>
                    <w:t>{End-of-day returned}</w:t>
                  </w:r>
                </w:p>
              </w:txbxContent>
            </v:textbox>
          </v:rect>
        </w:pict>
      </w:r>
      <w:r>
        <w:rPr>
          <w:lang w:val="en-US" w:bidi="km-KH"/>
        </w:rPr>
        <w:pict>
          <v:rect id="_x0000_s1133" style="position:absolute;left:0;text-align:left;margin-left:254.4pt;margin-top:104.3pt;width:48.9pt;height:14.95pt;z-index:251762688;mso-width-relative:page;mso-height-relative:page" stroked="f" strokecolor="gray">
            <v:fill recolor="t"/>
            <v:textbox inset="0,0,0,0">
              <w:txbxContent>
                <w:p w:rsidR="00AA7F86" w:rsidRDefault="00C73EF3">
                  <w:pPr>
                    <w:adjustRightInd w:val="0"/>
                    <w:snapToGrid w:val="0"/>
                    <w:spacing w:line="140" w:lineRule="exact"/>
                    <w:jc w:val="center"/>
                    <w:rPr>
                      <w:sz w:val="15"/>
                      <w:szCs w:val="15"/>
                    </w:rPr>
                  </w:pPr>
                  <w:r>
                    <w:rPr>
                      <w:rFonts w:hint="eastAsia"/>
                      <w:sz w:val="15"/>
                      <w:szCs w:val="15"/>
                    </w:rPr>
                    <w:t>{Pending for settlement}</w:t>
                  </w:r>
                </w:p>
              </w:txbxContent>
            </v:textbox>
          </v:rect>
        </w:pict>
      </w:r>
      <w:r>
        <w:rPr>
          <w:noProof/>
          <w:lang w:val="en-US"/>
        </w:rPr>
        <w:drawing>
          <wp:inline distT="0" distB="0" distL="0" distR="0">
            <wp:extent cx="2018665" cy="3398520"/>
            <wp:effectExtent l="0" t="0" r="0" b="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noChangeArrowheads="1"/>
                    </pic:cNvPicPr>
                  </pic:nvPicPr>
                  <pic:blipFill>
                    <a:blip r:embed="rId35" cstate="print"/>
                    <a:srcRect l="-16" t="-9" r="-16" b="-9"/>
                    <a:stretch>
                      <a:fillRect/>
                    </a:stretch>
                  </pic:blipFill>
                  <pic:spPr>
                    <a:xfrm>
                      <a:off x="0" y="0"/>
                      <a:ext cx="2018665" cy="3398520"/>
                    </a:xfrm>
                    <a:prstGeom prst="rect">
                      <a:avLst/>
                    </a:prstGeom>
                  </pic:spPr>
                </pic:pic>
              </a:graphicData>
            </a:graphic>
          </wp:inline>
        </w:drawing>
      </w:r>
    </w:p>
    <w:p w:rsidR="00AA7F86" w:rsidRDefault="00AA7F86">
      <w:pPr>
        <w:rPr>
          <w:sz w:val="24"/>
        </w:rPr>
      </w:pPr>
    </w:p>
    <w:p w:rsidR="00AA7F86" w:rsidRDefault="00C73EF3">
      <w:pPr>
        <w:ind w:firstLine="420"/>
        <w:rPr>
          <w:sz w:val="24"/>
        </w:rPr>
      </w:pPr>
      <w:r>
        <w:rPr>
          <w:sz w:val="24"/>
        </w:rPr>
        <w:t>The business initiated by a Participant is rejected by CIPS due to the error(s) founds in bu</w:t>
      </w:r>
      <w:r>
        <w:rPr>
          <w:sz w:val="24"/>
        </w:rPr>
        <w:t>siness checks.</w:t>
      </w:r>
    </w:p>
    <w:p w:rsidR="00AA7F86" w:rsidRDefault="00C73EF3">
      <w:pPr>
        <w:pStyle w:val="afb"/>
        <w:rPr>
          <w:sz w:val="24"/>
        </w:rPr>
      </w:pPr>
      <w:r>
        <w:rPr>
          <w:lang w:val="en-US" w:bidi="km-KH"/>
        </w:rPr>
        <w:pict>
          <v:rect id="_x0000_s1113" style="position:absolute;left:0;text-align:left;margin-left:249.5pt;margin-top:101.8pt;width:67.4pt;height:16.3pt;z-index:251742208;mso-width-relative:page;mso-height-relative:page" stroked="f" strokecolor="gray">
            <v:fill recolor="t"/>
            <v:textbox inset="0,0,0,0">
              <w:txbxContent>
                <w:p w:rsidR="00AA7F86" w:rsidRDefault="00C73EF3">
                  <w:pPr>
                    <w:adjustRightInd w:val="0"/>
                    <w:snapToGrid w:val="0"/>
                    <w:spacing w:line="140" w:lineRule="exact"/>
                    <w:jc w:val="center"/>
                    <w:rPr>
                      <w:sz w:val="15"/>
                      <w:szCs w:val="15"/>
                    </w:rPr>
                  </w:pPr>
                  <w:r>
                    <w:rPr>
                      <w:rFonts w:hint="eastAsia"/>
                      <w:sz w:val="15"/>
                      <w:szCs w:val="15"/>
                    </w:rPr>
                    <w:t>{Failure to pass the checks}</w:t>
                  </w:r>
                </w:p>
              </w:txbxContent>
            </v:textbox>
          </v:rect>
        </w:pict>
      </w:r>
      <w:r>
        <w:rPr>
          <w:lang w:val="en-US" w:bidi="km-KH"/>
        </w:rPr>
        <w:pict>
          <v:rect id="_x0000_s1114" style="position:absolute;left:0;text-align:left;margin-left:159.85pt;margin-top:10.75pt;width:60.9pt;height:14.3pt;z-index:251743232;mso-width-relative:page;mso-height-relative:page" stroked="f" strokecolor="gray">
            <v:fill r:id="rId31" o:title="QQ截图20200623095826" recolor="t" type="frame"/>
            <v:textbox inset="0,0,0,0">
              <w:txbxContent>
                <w:p w:rsidR="00AA7F86" w:rsidRDefault="00C73EF3">
                  <w:pPr>
                    <w:adjustRightInd w:val="0"/>
                    <w:snapToGrid w:val="0"/>
                    <w:jc w:val="center"/>
                    <w:rPr>
                      <w:color w:val="FF0000"/>
                      <w:sz w:val="13"/>
                      <w:szCs w:val="13"/>
                    </w:rPr>
                  </w:pPr>
                  <w:r>
                    <w:rPr>
                      <w:color w:val="FF0000"/>
                      <w:sz w:val="13"/>
                      <w:szCs w:val="13"/>
                    </w:rPr>
                    <w:t>Initiating Participant</w:t>
                  </w:r>
                </w:p>
              </w:txbxContent>
            </v:textbox>
          </v:rect>
        </w:pict>
      </w:r>
      <w:r>
        <w:rPr>
          <w:noProof/>
          <w:lang w:val="en-US"/>
        </w:rPr>
        <w:drawing>
          <wp:inline distT="0" distB="0" distL="0" distR="0">
            <wp:extent cx="2316480" cy="3615690"/>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noChangeArrowheads="1"/>
                    </pic:cNvPicPr>
                  </pic:nvPicPr>
                  <pic:blipFill>
                    <a:blip r:embed="rId36" cstate="print"/>
                    <a:srcRect l="-15" t="-9" r="-15" b="-9"/>
                    <a:stretch>
                      <a:fillRect/>
                    </a:stretch>
                  </pic:blipFill>
                  <pic:spPr>
                    <a:xfrm>
                      <a:off x="0" y="0"/>
                      <a:ext cx="2316480" cy="3615690"/>
                    </a:xfrm>
                    <a:prstGeom prst="rect">
                      <a:avLst/>
                    </a:prstGeom>
                  </pic:spPr>
                </pic:pic>
              </a:graphicData>
            </a:graphic>
          </wp:inline>
        </w:drawing>
      </w:r>
    </w:p>
    <w:p w:rsidR="00AA7F86" w:rsidRDefault="00AA7F86">
      <w:pPr>
        <w:rPr>
          <w:sz w:val="24"/>
        </w:rPr>
      </w:pPr>
    </w:p>
    <w:p w:rsidR="00AA7F86" w:rsidRDefault="00C73EF3">
      <w:pPr>
        <w:ind w:firstLine="420"/>
        <w:rPr>
          <w:sz w:val="24"/>
        </w:rPr>
      </w:pPr>
      <w:r>
        <w:rPr>
          <w:sz w:val="24"/>
        </w:rPr>
        <w:t xml:space="preserve">CIPS abandons a message sent by a Participant due to nonexistence of DirectParticipantIdentification, invalid DirectParticipantIdentification, wrong message format or double </w:t>
      </w:r>
      <w:r>
        <w:rPr>
          <w:sz w:val="24"/>
        </w:rPr>
        <w:t>accounting.</w:t>
      </w:r>
    </w:p>
    <w:p w:rsidR="00AA7F86" w:rsidRDefault="00C73EF3">
      <w:pPr>
        <w:pStyle w:val="afb"/>
        <w:rPr>
          <w:sz w:val="24"/>
        </w:rPr>
      </w:pPr>
      <w:r>
        <w:rPr>
          <w:lang w:val="en-US" w:bidi="km-KH"/>
        </w:rPr>
        <w:lastRenderedPageBreak/>
        <w:pict>
          <v:rect id="_x0000_s1115" style="position:absolute;left:0;text-align:left;margin-left:163.6pt;margin-top:15.3pt;width:60.9pt;height:14.3pt;z-index:251744256;mso-width-relative:page;mso-height-relative:page" stroked="f" strokecolor="gray">
            <v:fill r:id="rId31" o:title="QQ截图20200623095826" recolor="t" type="frame"/>
            <v:textbox inset="0,0,0,0">
              <w:txbxContent>
                <w:p w:rsidR="00AA7F86" w:rsidRDefault="00C73EF3">
                  <w:pPr>
                    <w:adjustRightInd w:val="0"/>
                    <w:snapToGrid w:val="0"/>
                    <w:jc w:val="center"/>
                    <w:rPr>
                      <w:sz w:val="13"/>
                      <w:szCs w:val="13"/>
                    </w:rPr>
                  </w:pPr>
                  <w:r>
                    <w:rPr>
                      <w:rFonts w:hint="eastAsia"/>
                      <w:sz w:val="13"/>
                      <w:szCs w:val="13"/>
                    </w:rPr>
                    <w:t>Initiating Participant:</w:t>
                  </w:r>
                </w:p>
              </w:txbxContent>
            </v:textbox>
          </v:rect>
        </w:pict>
      </w:r>
      <w:r>
        <w:rPr>
          <w:noProof/>
          <w:lang w:val="en-US"/>
        </w:rPr>
        <w:drawing>
          <wp:inline distT="0" distB="0" distL="0" distR="0">
            <wp:extent cx="2265680" cy="2401570"/>
            <wp:effectExtent l="0" t="0" r="0" b="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noChangeArrowheads="1"/>
                    </pic:cNvPicPr>
                  </pic:nvPicPr>
                  <pic:blipFill>
                    <a:blip r:embed="rId37" cstate="print"/>
                    <a:srcRect l="-8" t="-8" r="-8" b="-8"/>
                    <a:stretch>
                      <a:fillRect/>
                    </a:stretch>
                  </pic:blipFill>
                  <pic:spPr>
                    <a:xfrm>
                      <a:off x="0" y="0"/>
                      <a:ext cx="2265680" cy="2401570"/>
                    </a:xfrm>
                    <a:prstGeom prst="rect">
                      <a:avLst/>
                    </a:prstGeom>
                  </pic:spPr>
                </pic:pic>
              </a:graphicData>
            </a:graphic>
          </wp:inline>
        </w:drawing>
      </w:r>
    </w:p>
    <w:p w:rsidR="00AA7F86" w:rsidRDefault="00C73EF3">
      <w:pPr>
        <w:pStyle w:val="21"/>
        <w:rPr>
          <w:rFonts w:ascii="Times New Roman" w:hAnsi="Times New Roman"/>
        </w:rPr>
      </w:pPr>
      <w:bookmarkStart w:id="28" w:name="_Toc48843892"/>
      <w:r>
        <w:rPr>
          <w:rFonts w:ascii="Times New Roman" w:hAnsi="Times New Roman"/>
        </w:rPr>
        <w:t>Financial Institution Transfer</w:t>
      </w:r>
      <w:bookmarkEnd w:id="28"/>
    </w:p>
    <w:p w:rsidR="00AA7F86" w:rsidRDefault="00C73EF3">
      <w:pPr>
        <w:ind w:firstLine="420"/>
        <w:rPr>
          <w:sz w:val="24"/>
        </w:rPr>
      </w:pPr>
      <w:r>
        <w:rPr>
          <w:sz w:val="24"/>
        </w:rPr>
        <w:t xml:space="preserve">When the business only involves the accounts of financial institutions, Initiating Direct Participant sends a Remittance message to CIPS; after fund settlement, CIPS forwards the </w:t>
      </w:r>
      <w:r>
        <w:rPr>
          <w:sz w:val="24"/>
        </w:rPr>
        <w:t>message to Receiving Direct Participant in real time, and returns the business processing results to Initiating Direct Participant through a SettlementConfirmation message.</w:t>
      </w:r>
    </w:p>
    <w:p w:rsidR="00AA7F86" w:rsidRDefault="00C73EF3">
      <w:pPr>
        <w:pStyle w:val="31"/>
      </w:pPr>
      <w:bookmarkStart w:id="29" w:name="_Toc48843893"/>
      <w:r>
        <w:t>Normal Process of Financial Institution Transfer</w:t>
      </w:r>
      <w:bookmarkEnd w:id="29"/>
    </w:p>
    <w:p w:rsidR="00AA7F86" w:rsidRDefault="00C73EF3">
      <w:pPr>
        <w:ind w:firstLine="420"/>
        <w:rPr>
          <w:sz w:val="24"/>
        </w:rPr>
      </w:pPr>
      <w:r>
        <w:rPr>
          <w:sz w:val="24"/>
        </w:rPr>
        <w:t>The business initiated by a Partic</w:t>
      </w:r>
      <w:r>
        <w:rPr>
          <w:sz w:val="24"/>
        </w:rPr>
        <w:t>ipant is settled smoothly.</w:t>
      </w:r>
    </w:p>
    <w:p w:rsidR="00AA7F86" w:rsidRDefault="00C73EF3">
      <w:pPr>
        <w:pStyle w:val="afb"/>
        <w:rPr>
          <w:sz w:val="24"/>
        </w:rPr>
      </w:pPr>
      <w:r>
        <w:rPr>
          <w:lang w:val="en-US" w:bidi="km-KH"/>
        </w:rPr>
        <w:pict>
          <v:rect id="_x0000_s1116" style="position:absolute;left:0;text-align:left;margin-left:219.05pt;margin-top:115.45pt;width:38.4pt;height:10pt;z-index:251745280;mso-width-relative:page;mso-height-relative:page" stroked="f" strokecolor="gray">
            <v:fill recolor="t"/>
            <v:textbox inset="0,0,0,0">
              <w:txbxContent>
                <w:p w:rsidR="00AA7F86" w:rsidRDefault="00C73EF3">
                  <w:pPr>
                    <w:adjustRightInd w:val="0"/>
                    <w:snapToGrid w:val="0"/>
                    <w:jc w:val="center"/>
                    <w:rPr>
                      <w:sz w:val="15"/>
                      <w:szCs w:val="15"/>
                    </w:rPr>
                  </w:pPr>
                  <w:r>
                    <w:rPr>
                      <w:rFonts w:hint="eastAsia"/>
                      <w:sz w:val="15"/>
                      <w:szCs w:val="15"/>
                    </w:rPr>
                    <w:t>{Settled}</w:t>
                  </w:r>
                </w:p>
              </w:txbxContent>
            </v:textbox>
          </v:rect>
        </w:pict>
      </w:r>
      <w:r>
        <w:rPr>
          <w:lang w:val="en-US" w:bidi="km-KH"/>
        </w:rPr>
        <w:pict>
          <v:rect id="_x0000_s1136" style="position:absolute;left:0;text-align:left;margin-left:275pt;margin-top:21.3pt;width:60.9pt;height:14.3pt;z-index:251765760;mso-width-relative:page;mso-height-relative:page" stroked="f" strokecolor="gray">
            <v:fill r:id="rId31" o:title="QQ截图20200623095826" recolor="t" type="frame"/>
            <v:textbox inset="0,0,0,0">
              <w:txbxContent>
                <w:p w:rsidR="00AA7F86" w:rsidRDefault="00C73EF3">
                  <w:pPr>
                    <w:adjustRightInd w:val="0"/>
                    <w:snapToGrid w:val="0"/>
                    <w:jc w:val="center"/>
                    <w:rPr>
                      <w:sz w:val="13"/>
                      <w:szCs w:val="13"/>
                    </w:rPr>
                  </w:pPr>
                  <w:r>
                    <w:rPr>
                      <w:rFonts w:hint="eastAsia"/>
                      <w:sz w:val="13"/>
                      <w:szCs w:val="13"/>
                    </w:rPr>
                    <w:t>Receiving Participant:</w:t>
                  </w:r>
                </w:p>
              </w:txbxContent>
            </v:textbox>
          </v:rect>
        </w:pict>
      </w:r>
      <w:r>
        <w:rPr>
          <w:lang w:val="en-US" w:bidi="km-KH"/>
        </w:rPr>
        <w:pict>
          <v:rect id="_x0000_s1135" style="position:absolute;left:0;text-align:left;margin-left:141.85pt;margin-top:21.3pt;width:60.9pt;height:14.3pt;z-index:251764736;mso-width-relative:page;mso-height-relative:page" stroked="f" strokecolor="gray">
            <v:fill r:id="rId31" o:title="QQ截图20200623095826" recolor="t" type="frame"/>
            <v:textbox inset="0,0,0,0">
              <w:txbxContent>
                <w:p w:rsidR="00AA7F86" w:rsidRDefault="00C73EF3">
                  <w:pPr>
                    <w:adjustRightInd w:val="0"/>
                    <w:snapToGrid w:val="0"/>
                    <w:jc w:val="center"/>
                    <w:rPr>
                      <w:sz w:val="13"/>
                      <w:szCs w:val="13"/>
                    </w:rPr>
                  </w:pPr>
                  <w:r>
                    <w:rPr>
                      <w:rFonts w:hint="eastAsia"/>
                      <w:sz w:val="13"/>
                      <w:szCs w:val="13"/>
                    </w:rPr>
                    <w:t>Initiating Participant:</w:t>
                  </w:r>
                </w:p>
              </w:txbxContent>
            </v:textbox>
          </v:rect>
        </w:pict>
      </w:r>
      <w:r>
        <w:rPr>
          <w:noProof/>
          <w:lang w:val="en-US"/>
        </w:rPr>
        <w:drawing>
          <wp:inline distT="0" distB="0" distL="0" distR="0">
            <wp:extent cx="3242310" cy="3404870"/>
            <wp:effectExtent l="0" t="0" r="0" b="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noChangeArrowheads="1"/>
                    </pic:cNvPicPr>
                  </pic:nvPicPr>
                  <pic:blipFill>
                    <a:blip r:embed="rId38" cstate="print"/>
                    <a:srcRect l="-6" t="-6" r="-6" b="-6"/>
                    <a:stretch>
                      <a:fillRect/>
                    </a:stretch>
                  </pic:blipFill>
                  <pic:spPr>
                    <a:xfrm>
                      <a:off x="0" y="0"/>
                      <a:ext cx="3242310" cy="3404870"/>
                    </a:xfrm>
                    <a:prstGeom prst="rect">
                      <a:avLst/>
                    </a:prstGeom>
                  </pic:spPr>
                </pic:pic>
              </a:graphicData>
            </a:graphic>
          </wp:inline>
        </w:drawing>
      </w:r>
    </w:p>
    <w:p w:rsidR="00AA7F86" w:rsidRDefault="00AA7F86">
      <w:pPr>
        <w:pStyle w:val="afb"/>
        <w:rPr>
          <w:sz w:val="24"/>
        </w:rPr>
      </w:pPr>
    </w:p>
    <w:p w:rsidR="00AA7F86" w:rsidRDefault="00C73EF3">
      <w:pPr>
        <w:ind w:firstLine="420"/>
        <w:rPr>
          <w:sz w:val="24"/>
        </w:rPr>
      </w:pPr>
      <w:r>
        <w:rPr>
          <w:sz w:val="24"/>
        </w:rPr>
        <w:t>The business initiated by a Participant is settled after pending for settlement.</w:t>
      </w:r>
    </w:p>
    <w:p w:rsidR="00AA7F86" w:rsidRDefault="00C73EF3">
      <w:pPr>
        <w:pStyle w:val="afb"/>
        <w:rPr>
          <w:sz w:val="24"/>
        </w:rPr>
      </w:pPr>
      <w:r>
        <w:rPr>
          <w:lang w:val="en-US" w:bidi="km-KH"/>
        </w:rPr>
        <w:lastRenderedPageBreak/>
        <w:pict>
          <v:rect id="_x0000_s1139" style="position:absolute;left:0;text-align:left;margin-left:213.2pt;margin-top:90.5pt;width:48.9pt;height:14.95pt;z-index:251768832;mso-width-relative:page;mso-height-relative:page" stroked="f" strokecolor="gray">
            <v:fill recolor="t"/>
            <v:textbox inset="0,0,0,0">
              <w:txbxContent>
                <w:p w:rsidR="00AA7F86" w:rsidRDefault="00C73EF3">
                  <w:pPr>
                    <w:adjustRightInd w:val="0"/>
                    <w:snapToGrid w:val="0"/>
                    <w:spacing w:line="140" w:lineRule="exact"/>
                    <w:jc w:val="center"/>
                    <w:rPr>
                      <w:sz w:val="15"/>
                      <w:szCs w:val="15"/>
                    </w:rPr>
                  </w:pPr>
                  <w:r>
                    <w:rPr>
                      <w:rFonts w:hint="eastAsia"/>
                      <w:sz w:val="15"/>
                      <w:szCs w:val="15"/>
                    </w:rPr>
                    <w:t>{Pending for settlement}</w:t>
                  </w:r>
                </w:p>
              </w:txbxContent>
            </v:textbox>
          </v:rect>
        </w:pict>
      </w:r>
      <w:r>
        <w:rPr>
          <w:lang w:val="en-US" w:bidi="km-KH"/>
        </w:rPr>
        <w:pict>
          <v:rect id="_x0000_s1119" style="position:absolute;left:0;text-align:left;margin-left:219.85pt;margin-top:152.5pt;width:38.4pt;height:10pt;z-index:251748352;mso-width-relative:page;mso-height-relative:page" stroked="f" strokecolor="gray">
            <v:fill recolor="t"/>
            <v:textbox inset="0,0,0,0">
              <w:txbxContent>
                <w:p w:rsidR="00AA7F86" w:rsidRDefault="00C73EF3">
                  <w:pPr>
                    <w:adjustRightInd w:val="0"/>
                    <w:snapToGrid w:val="0"/>
                    <w:jc w:val="center"/>
                    <w:rPr>
                      <w:sz w:val="15"/>
                      <w:szCs w:val="15"/>
                    </w:rPr>
                  </w:pPr>
                  <w:r>
                    <w:rPr>
                      <w:rFonts w:hint="eastAsia"/>
                      <w:sz w:val="15"/>
                      <w:szCs w:val="15"/>
                    </w:rPr>
                    <w:t>{Settled}</w:t>
                  </w:r>
                </w:p>
              </w:txbxContent>
            </v:textbox>
          </v:rect>
        </w:pict>
      </w:r>
      <w:r>
        <w:rPr>
          <w:lang w:val="en-US" w:bidi="km-KH"/>
        </w:rPr>
        <w:pict>
          <v:rect id="_x0000_s1120" style="position:absolute;left:0;text-align:left;margin-left:273.5pt;margin-top:13.95pt;width:60.9pt;height:14.3pt;z-index:251749376;mso-width-relative:page;mso-height-relative:page" stroked="f" strokecolor="gray">
            <v:fill r:id="rId31" o:title="QQ截图20200623095826" recolor="t" type="frame"/>
            <v:textbox inset="0,0,0,0">
              <w:txbxContent>
                <w:p w:rsidR="00AA7F86" w:rsidRDefault="00C73EF3">
                  <w:pPr>
                    <w:adjustRightInd w:val="0"/>
                    <w:snapToGrid w:val="0"/>
                    <w:jc w:val="center"/>
                    <w:rPr>
                      <w:sz w:val="13"/>
                      <w:szCs w:val="13"/>
                    </w:rPr>
                  </w:pPr>
                  <w:r>
                    <w:rPr>
                      <w:rFonts w:hint="eastAsia"/>
                      <w:sz w:val="13"/>
                      <w:szCs w:val="13"/>
                    </w:rPr>
                    <w:t>Receiving Participant</w:t>
                  </w:r>
                </w:p>
              </w:txbxContent>
            </v:textbox>
          </v:rect>
        </w:pict>
      </w:r>
      <w:r>
        <w:rPr>
          <w:lang w:val="en-US" w:bidi="km-KH"/>
        </w:rPr>
        <w:pict>
          <v:rect id="_x0000_s1118" style="position:absolute;left:0;text-align:left;margin-left:143.65pt;margin-top:13.95pt;width:60.9pt;height:14.3pt;z-index:251747328;mso-width-relative:page;mso-height-relative:page" stroked="f" strokecolor="gray">
            <v:fill r:id="rId31" o:title="QQ截图20200623095826" recolor="t" type="frame"/>
            <v:textbox inset="0,0,0,0">
              <w:txbxContent>
                <w:p w:rsidR="00AA7F86" w:rsidRDefault="00C73EF3">
                  <w:pPr>
                    <w:adjustRightInd w:val="0"/>
                    <w:snapToGrid w:val="0"/>
                    <w:jc w:val="center"/>
                    <w:rPr>
                      <w:sz w:val="13"/>
                      <w:szCs w:val="13"/>
                    </w:rPr>
                  </w:pPr>
                  <w:r>
                    <w:rPr>
                      <w:rFonts w:hint="eastAsia"/>
                      <w:sz w:val="13"/>
                      <w:szCs w:val="13"/>
                    </w:rPr>
                    <w:t>Initiating</w:t>
                  </w:r>
                  <w:r>
                    <w:rPr>
                      <w:rFonts w:hint="eastAsia"/>
                      <w:sz w:val="13"/>
                      <w:szCs w:val="13"/>
                    </w:rPr>
                    <w:t xml:space="preserve"> Participant</w:t>
                  </w:r>
                </w:p>
              </w:txbxContent>
            </v:textbox>
          </v:rect>
        </w:pict>
      </w:r>
      <w:r>
        <w:rPr>
          <w:noProof/>
          <w:lang w:val="en-US"/>
        </w:rPr>
        <w:drawing>
          <wp:inline distT="0" distB="0" distL="0" distR="0">
            <wp:extent cx="2895600" cy="2937510"/>
            <wp:effectExtent l="0" t="0" r="0" b="0"/>
            <wp:docPr id="1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pic:cNvPicPr>
                      <a:picLocks noChangeAspect="1" noChangeArrowheads="1"/>
                    </pic:cNvPicPr>
                  </pic:nvPicPr>
                  <pic:blipFill>
                    <a:blip r:embed="rId39" cstate="print"/>
                    <a:srcRect l="-6" t="-6" r="-6" b="-6"/>
                    <a:stretch>
                      <a:fillRect/>
                    </a:stretch>
                  </pic:blipFill>
                  <pic:spPr>
                    <a:xfrm>
                      <a:off x="0" y="0"/>
                      <a:ext cx="2895600" cy="2937510"/>
                    </a:xfrm>
                    <a:prstGeom prst="rect">
                      <a:avLst/>
                    </a:prstGeom>
                  </pic:spPr>
                </pic:pic>
              </a:graphicData>
            </a:graphic>
          </wp:inline>
        </w:drawing>
      </w:r>
    </w:p>
    <w:p w:rsidR="00AA7F86" w:rsidRDefault="00AA7F86">
      <w:pPr>
        <w:jc w:val="center"/>
        <w:rPr>
          <w:sz w:val="24"/>
        </w:rPr>
      </w:pPr>
    </w:p>
    <w:p w:rsidR="00AA7F86" w:rsidRDefault="00C73EF3">
      <w:pPr>
        <w:pStyle w:val="31"/>
      </w:pPr>
      <w:bookmarkStart w:id="30" w:name="_Toc48843894"/>
      <w:r>
        <w:t>Special Process of Financial Institution Transfer</w:t>
      </w:r>
      <w:bookmarkEnd w:id="30"/>
    </w:p>
    <w:p w:rsidR="00AA7F86" w:rsidRDefault="00C73EF3">
      <w:pPr>
        <w:ind w:firstLine="420"/>
        <w:rPr>
          <w:sz w:val="24"/>
        </w:rPr>
      </w:pPr>
      <w:r>
        <w:rPr>
          <w:sz w:val="24"/>
        </w:rPr>
        <w:t>The business initiated by a Participant is cancelled in the process of pending for settlement.</w:t>
      </w:r>
    </w:p>
    <w:p w:rsidR="00AA7F86" w:rsidRDefault="00C73EF3">
      <w:pPr>
        <w:pStyle w:val="afb"/>
        <w:rPr>
          <w:sz w:val="24"/>
        </w:rPr>
      </w:pPr>
      <w:r>
        <w:rPr>
          <w:lang w:val="en-US" w:bidi="km-KH"/>
        </w:rPr>
        <w:pict>
          <v:rect id="_x0000_s1137" style="position:absolute;left:0;text-align:left;margin-left:175pt;margin-top:11.35pt;width:60.9pt;height:14.3pt;z-index:251766784;mso-width-relative:page;mso-height-relative:page" stroked="f" strokecolor="gray">
            <v:fill r:id="rId31" o:title="QQ截图20200623095826" recolor="t" type="frame"/>
            <v:textbox inset="0,0,0,0">
              <w:txbxContent>
                <w:p w:rsidR="00AA7F86" w:rsidRDefault="00C73EF3">
                  <w:pPr>
                    <w:adjustRightInd w:val="0"/>
                    <w:snapToGrid w:val="0"/>
                    <w:jc w:val="center"/>
                    <w:rPr>
                      <w:sz w:val="13"/>
                      <w:szCs w:val="13"/>
                    </w:rPr>
                  </w:pPr>
                  <w:r>
                    <w:rPr>
                      <w:rFonts w:hint="eastAsia"/>
                      <w:sz w:val="13"/>
                      <w:szCs w:val="13"/>
                    </w:rPr>
                    <w:t>Initiating Participant</w:t>
                  </w:r>
                </w:p>
              </w:txbxContent>
            </v:textbox>
          </v:rect>
        </w:pict>
      </w:r>
      <w:r>
        <w:rPr>
          <w:lang w:val="en-US" w:bidi="km-KH"/>
        </w:rPr>
        <w:pict>
          <v:rect id="_x0000_s1138" style="position:absolute;left:0;text-align:left;margin-left:254.05pt;margin-top:100.6pt;width:61.25pt;height:16.3pt;z-index:251767808;mso-width-relative:page;mso-height-relative:page" stroked="f" strokecolor="gray">
            <v:fill recolor="t"/>
            <v:textbox inset="0,0,0,0">
              <w:txbxContent>
                <w:p w:rsidR="00AA7F86" w:rsidRDefault="00C73EF3">
                  <w:pPr>
                    <w:adjustRightInd w:val="0"/>
                    <w:snapToGrid w:val="0"/>
                    <w:spacing w:line="140" w:lineRule="exact"/>
                    <w:jc w:val="center"/>
                    <w:rPr>
                      <w:sz w:val="15"/>
                      <w:szCs w:val="15"/>
                    </w:rPr>
                  </w:pPr>
                  <w:r>
                    <w:rPr>
                      <w:rFonts w:hint="eastAsia"/>
                      <w:sz w:val="15"/>
                      <w:szCs w:val="15"/>
                    </w:rPr>
                    <w:t>{Pending for settlement}</w:t>
                  </w:r>
                </w:p>
              </w:txbxContent>
            </v:textbox>
          </v:rect>
        </w:pict>
      </w:r>
      <w:r>
        <w:rPr>
          <w:noProof/>
          <w:lang w:val="en-US"/>
        </w:rPr>
        <w:drawing>
          <wp:inline distT="0" distB="0" distL="0" distR="0">
            <wp:extent cx="2009775" cy="3742055"/>
            <wp:effectExtent l="0" t="0" r="0" b="0"/>
            <wp:docPr id="1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0"/>
                    <pic:cNvPicPr>
                      <a:picLocks noChangeAspect="1" noChangeArrowheads="1"/>
                    </pic:cNvPicPr>
                  </pic:nvPicPr>
                  <pic:blipFill>
                    <a:blip r:embed="rId40" cstate="print"/>
                    <a:srcRect l="-17" t="-9" r="-17" b="-9"/>
                    <a:stretch>
                      <a:fillRect/>
                    </a:stretch>
                  </pic:blipFill>
                  <pic:spPr>
                    <a:xfrm>
                      <a:off x="0" y="0"/>
                      <a:ext cx="2009775" cy="3742055"/>
                    </a:xfrm>
                    <a:prstGeom prst="rect">
                      <a:avLst/>
                    </a:prstGeom>
                  </pic:spPr>
                </pic:pic>
              </a:graphicData>
            </a:graphic>
          </wp:inline>
        </w:drawing>
      </w:r>
    </w:p>
    <w:p w:rsidR="00AA7F86" w:rsidRDefault="00AA7F86">
      <w:pPr>
        <w:rPr>
          <w:sz w:val="24"/>
        </w:rPr>
      </w:pPr>
    </w:p>
    <w:p w:rsidR="00AA7F86" w:rsidRDefault="00C73EF3">
      <w:pPr>
        <w:ind w:firstLine="420"/>
        <w:rPr>
          <w:sz w:val="24"/>
        </w:rPr>
      </w:pPr>
      <w:r>
        <w:rPr>
          <w:sz w:val="24"/>
        </w:rPr>
        <w:t xml:space="preserve">If the business initiated by a </w:t>
      </w:r>
      <w:r>
        <w:rPr>
          <w:sz w:val="24"/>
        </w:rPr>
        <w:t>Participant has not yet been settled or cancelled at day end after pending for settlement, CIPS will return the business.</w:t>
      </w:r>
    </w:p>
    <w:p w:rsidR="00AA7F86" w:rsidRDefault="00C73EF3">
      <w:pPr>
        <w:pStyle w:val="afb"/>
        <w:rPr>
          <w:sz w:val="24"/>
        </w:rPr>
      </w:pPr>
      <w:r>
        <w:rPr>
          <w:lang w:val="en-US" w:bidi="km-KH"/>
        </w:rPr>
        <w:lastRenderedPageBreak/>
        <w:pict>
          <v:rect id="_x0000_s1122" style="position:absolute;left:0;text-align:left;margin-left:255.4pt;margin-top:184.2pt;width:56.05pt;height:13.75pt;z-index:251751424;mso-width-relative:page;mso-height-relative:page" stroked="f" strokecolor="gray">
            <v:fill recolor="t"/>
            <v:textbox inset="0,0,0,0">
              <w:txbxContent>
                <w:p w:rsidR="00AA7F86" w:rsidRDefault="00C73EF3">
                  <w:pPr>
                    <w:adjustRightInd w:val="0"/>
                    <w:snapToGrid w:val="0"/>
                    <w:spacing w:line="140" w:lineRule="exact"/>
                    <w:jc w:val="center"/>
                    <w:rPr>
                      <w:sz w:val="15"/>
                      <w:szCs w:val="15"/>
                    </w:rPr>
                  </w:pPr>
                  <w:r>
                    <w:rPr>
                      <w:rFonts w:hint="eastAsia"/>
                      <w:sz w:val="15"/>
                      <w:szCs w:val="15"/>
                    </w:rPr>
                    <w:t>{End-of-day returned}</w:t>
                  </w:r>
                </w:p>
              </w:txbxContent>
            </v:textbox>
          </v:rect>
        </w:pict>
      </w:r>
      <w:r>
        <w:rPr>
          <w:lang w:val="en-US" w:bidi="km-KH"/>
        </w:rPr>
        <w:pict>
          <v:rect id="_x0000_s1141" style="position:absolute;left:0;text-align:left;margin-left:259.75pt;margin-top:108.85pt;width:48.9pt;height:14.95pt;z-index:251770880;mso-width-relative:page;mso-height-relative:page" stroked="f" strokecolor="gray">
            <v:fill recolor="t"/>
            <v:textbox inset="0,0,0,0">
              <w:txbxContent>
                <w:p w:rsidR="00AA7F86" w:rsidRDefault="00C73EF3">
                  <w:pPr>
                    <w:adjustRightInd w:val="0"/>
                    <w:snapToGrid w:val="0"/>
                    <w:spacing w:line="140" w:lineRule="exact"/>
                    <w:jc w:val="center"/>
                    <w:rPr>
                      <w:sz w:val="15"/>
                      <w:szCs w:val="15"/>
                    </w:rPr>
                  </w:pPr>
                  <w:r>
                    <w:rPr>
                      <w:rFonts w:hint="eastAsia"/>
                      <w:sz w:val="15"/>
                      <w:szCs w:val="15"/>
                    </w:rPr>
                    <w:t>{Pending for settlement}</w:t>
                  </w:r>
                </w:p>
              </w:txbxContent>
            </v:textbox>
          </v:rect>
        </w:pict>
      </w:r>
      <w:r>
        <w:rPr>
          <w:lang w:val="en-US" w:bidi="km-KH"/>
        </w:rPr>
        <w:pict>
          <v:rect id="_x0000_s1121" style="position:absolute;left:0;text-align:left;margin-left:172.65pt;margin-top:9.85pt;width:60.9pt;height:14.3pt;z-index:251750400;mso-width-relative:page;mso-height-relative:page" stroked="f" strokecolor="gray">
            <v:fill r:id="rId31" o:title="QQ截图20200623095826" recolor="t" type="frame"/>
            <v:textbox inset="0,0,0,0">
              <w:txbxContent>
                <w:p w:rsidR="00AA7F86" w:rsidRDefault="00C73EF3">
                  <w:pPr>
                    <w:adjustRightInd w:val="0"/>
                    <w:snapToGrid w:val="0"/>
                    <w:jc w:val="center"/>
                    <w:rPr>
                      <w:sz w:val="13"/>
                      <w:szCs w:val="13"/>
                    </w:rPr>
                  </w:pPr>
                  <w:r>
                    <w:rPr>
                      <w:rFonts w:hint="eastAsia"/>
                      <w:sz w:val="13"/>
                      <w:szCs w:val="13"/>
                    </w:rPr>
                    <w:t>Initiating Participant</w:t>
                  </w:r>
                </w:p>
              </w:txbxContent>
            </v:textbox>
          </v:rect>
        </w:pict>
      </w:r>
      <w:r>
        <w:rPr>
          <w:noProof/>
          <w:lang w:val="en-US"/>
        </w:rPr>
        <w:drawing>
          <wp:inline distT="0" distB="0" distL="0" distR="0">
            <wp:extent cx="2105660" cy="3505835"/>
            <wp:effectExtent l="0" t="0" r="0" b="0"/>
            <wp:docPr id="1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1"/>
                    <pic:cNvPicPr>
                      <a:picLocks noChangeAspect="1" noChangeArrowheads="1"/>
                    </pic:cNvPicPr>
                  </pic:nvPicPr>
                  <pic:blipFill>
                    <a:blip r:embed="rId41" cstate="print"/>
                    <a:srcRect l="-16" t="-10" r="-16" b="-10"/>
                    <a:stretch>
                      <a:fillRect/>
                    </a:stretch>
                  </pic:blipFill>
                  <pic:spPr>
                    <a:xfrm>
                      <a:off x="0" y="0"/>
                      <a:ext cx="2105660" cy="3505835"/>
                    </a:xfrm>
                    <a:prstGeom prst="rect">
                      <a:avLst/>
                    </a:prstGeom>
                  </pic:spPr>
                </pic:pic>
              </a:graphicData>
            </a:graphic>
          </wp:inline>
        </w:drawing>
      </w:r>
    </w:p>
    <w:p w:rsidR="00AA7F86" w:rsidRDefault="00AA7F86">
      <w:pPr>
        <w:rPr>
          <w:sz w:val="24"/>
        </w:rPr>
      </w:pPr>
    </w:p>
    <w:p w:rsidR="00AA7F86" w:rsidRDefault="00C73EF3">
      <w:pPr>
        <w:ind w:firstLine="420"/>
        <w:rPr>
          <w:sz w:val="24"/>
        </w:rPr>
      </w:pPr>
      <w:r>
        <w:rPr>
          <w:sz w:val="24"/>
        </w:rPr>
        <w:t xml:space="preserve">The business initiated by a Participant is rejected </w:t>
      </w:r>
      <w:r>
        <w:rPr>
          <w:sz w:val="24"/>
        </w:rPr>
        <w:t>by CIPS due to the error(s) founds in business checks.</w:t>
      </w:r>
    </w:p>
    <w:p w:rsidR="00AA7F86" w:rsidRDefault="00C73EF3">
      <w:pPr>
        <w:pStyle w:val="afb"/>
        <w:rPr>
          <w:sz w:val="24"/>
        </w:rPr>
      </w:pPr>
      <w:r>
        <w:rPr>
          <w:lang w:val="en-US" w:bidi="km-KH"/>
        </w:rPr>
        <w:pict>
          <v:rect id="_x0000_s1123" style="position:absolute;left:0;text-align:left;margin-left:167.4pt;margin-top:11.8pt;width:60.9pt;height:14.3pt;z-index:251752448;mso-width-relative:page;mso-height-relative:page" stroked="f" strokecolor="gray">
            <v:fill r:id="rId31" o:title="QQ截图20200623095826" recolor="t" type="frame"/>
            <v:textbox inset="0,0,0,0">
              <w:txbxContent>
                <w:p w:rsidR="00AA7F86" w:rsidRDefault="00C73EF3">
                  <w:pPr>
                    <w:adjustRightInd w:val="0"/>
                    <w:snapToGrid w:val="0"/>
                    <w:jc w:val="center"/>
                    <w:rPr>
                      <w:sz w:val="13"/>
                      <w:szCs w:val="13"/>
                    </w:rPr>
                  </w:pPr>
                  <w:r>
                    <w:rPr>
                      <w:rFonts w:hint="eastAsia"/>
                      <w:sz w:val="13"/>
                      <w:szCs w:val="13"/>
                    </w:rPr>
                    <w:t>Initiating Participant:</w:t>
                  </w:r>
                </w:p>
              </w:txbxContent>
            </v:textbox>
          </v:rect>
        </w:pict>
      </w:r>
      <w:r>
        <w:rPr>
          <w:lang w:val="en-US" w:bidi="km-KH"/>
        </w:rPr>
        <w:pict>
          <v:rect id="_x0000_s1140" style="position:absolute;left:0;text-align:left;margin-left:255.4pt;margin-top:97.4pt;width:61.25pt;height:16.3pt;z-index:251769856;mso-width-relative:page;mso-height-relative:page" stroked="f" strokecolor="gray">
            <v:fill recolor="t"/>
            <v:textbox inset="0,0,0,0">
              <w:txbxContent>
                <w:p w:rsidR="00AA7F86" w:rsidRDefault="00C73EF3">
                  <w:pPr>
                    <w:adjustRightInd w:val="0"/>
                    <w:snapToGrid w:val="0"/>
                    <w:spacing w:line="140" w:lineRule="exact"/>
                    <w:jc w:val="center"/>
                    <w:rPr>
                      <w:sz w:val="15"/>
                      <w:szCs w:val="15"/>
                    </w:rPr>
                  </w:pPr>
                  <w:r>
                    <w:rPr>
                      <w:rFonts w:hint="eastAsia"/>
                      <w:sz w:val="15"/>
                      <w:szCs w:val="15"/>
                    </w:rPr>
                    <w:t>{Failure to pass the checks}</w:t>
                  </w:r>
                </w:p>
              </w:txbxContent>
            </v:textbox>
          </v:rect>
        </w:pict>
      </w:r>
      <w:r>
        <w:rPr>
          <w:noProof/>
          <w:lang w:val="en-US"/>
        </w:rPr>
        <w:drawing>
          <wp:inline distT="0" distB="0" distL="0" distR="0">
            <wp:extent cx="2105660" cy="3526790"/>
            <wp:effectExtent l="0" t="0" r="0" b="0"/>
            <wp:docPr id="18" name="图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像1"/>
                    <pic:cNvPicPr>
                      <a:picLocks noChangeAspect="1" noChangeArrowheads="1"/>
                    </pic:cNvPicPr>
                  </pic:nvPicPr>
                  <pic:blipFill>
                    <a:blip r:embed="rId42" cstate="print"/>
                    <a:srcRect l="-16" t="-9" r="-16" b="-9"/>
                    <a:stretch>
                      <a:fillRect/>
                    </a:stretch>
                  </pic:blipFill>
                  <pic:spPr>
                    <a:xfrm>
                      <a:off x="0" y="0"/>
                      <a:ext cx="2105660" cy="3526790"/>
                    </a:xfrm>
                    <a:prstGeom prst="rect">
                      <a:avLst/>
                    </a:prstGeom>
                  </pic:spPr>
                </pic:pic>
              </a:graphicData>
            </a:graphic>
          </wp:inline>
        </w:drawing>
      </w:r>
    </w:p>
    <w:p w:rsidR="00AA7F86" w:rsidRDefault="00AA7F86">
      <w:pPr>
        <w:rPr>
          <w:sz w:val="24"/>
        </w:rPr>
      </w:pPr>
    </w:p>
    <w:p w:rsidR="00AA7F86" w:rsidRDefault="00C73EF3">
      <w:pPr>
        <w:ind w:firstLine="420"/>
        <w:rPr>
          <w:sz w:val="24"/>
        </w:rPr>
      </w:pPr>
      <w:r>
        <w:rPr>
          <w:sz w:val="24"/>
        </w:rPr>
        <w:t>CIPS abandons a message sent by a Participant due to nonexistence of DirectParticipantIdentification, invalid DirectParticipantIdentificati</w:t>
      </w:r>
      <w:r>
        <w:rPr>
          <w:sz w:val="24"/>
        </w:rPr>
        <w:t>on, wrong message format or double accounting.</w:t>
      </w:r>
    </w:p>
    <w:p w:rsidR="00AA7F86" w:rsidRDefault="00C73EF3">
      <w:pPr>
        <w:pStyle w:val="afb"/>
        <w:rPr>
          <w:sz w:val="24"/>
        </w:rPr>
      </w:pPr>
      <w:r>
        <w:rPr>
          <w:lang w:val="en-US" w:bidi="km-KH"/>
        </w:rPr>
        <w:lastRenderedPageBreak/>
        <w:pict>
          <v:rect id="_x0000_s1124" style="position:absolute;left:0;text-align:left;margin-left:164.25pt;margin-top:9.2pt;width:56.2pt;height:14.3pt;z-index:251753472;mso-width-relative:page;mso-height-relative:page" stroked="f" strokecolor="gray">
            <v:fill r:id="rId31" o:title="QQ截图20200623095826" recolor="t" type="frame"/>
            <v:textbox inset="0,0,0,0">
              <w:txbxContent>
                <w:p w:rsidR="00AA7F86" w:rsidRDefault="00C73EF3">
                  <w:pPr>
                    <w:adjustRightInd w:val="0"/>
                    <w:snapToGrid w:val="0"/>
                    <w:jc w:val="center"/>
                    <w:rPr>
                      <w:sz w:val="13"/>
                      <w:szCs w:val="13"/>
                    </w:rPr>
                  </w:pPr>
                  <w:r>
                    <w:rPr>
                      <w:rFonts w:hint="eastAsia"/>
                      <w:sz w:val="13"/>
                      <w:szCs w:val="13"/>
                    </w:rPr>
                    <w:t>Initiating Participant</w:t>
                  </w:r>
                </w:p>
              </w:txbxContent>
            </v:textbox>
          </v:rect>
        </w:pict>
      </w:r>
      <w:r>
        <w:rPr>
          <w:noProof/>
          <w:lang w:val="en-US"/>
        </w:rPr>
        <w:drawing>
          <wp:inline distT="0" distB="0" distL="0" distR="0">
            <wp:extent cx="2170430" cy="2496820"/>
            <wp:effectExtent l="0" t="0" r="0" b="0"/>
            <wp:docPr id="1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3"/>
                    <pic:cNvPicPr>
                      <a:picLocks noChangeAspect="1" noChangeArrowheads="1"/>
                    </pic:cNvPicPr>
                  </pic:nvPicPr>
                  <pic:blipFill>
                    <a:blip r:embed="rId43" cstate="print"/>
                    <a:srcRect l="-12" t="-13" r="-12" b="-13"/>
                    <a:stretch>
                      <a:fillRect/>
                    </a:stretch>
                  </pic:blipFill>
                  <pic:spPr>
                    <a:xfrm>
                      <a:off x="0" y="0"/>
                      <a:ext cx="2170430" cy="2496820"/>
                    </a:xfrm>
                    <a:prstGeom prst="rect">
                      <a:avLst/>
                    </a:prstGeom>
                  </pic:spPr>
                </pic:pic>
              </a:graphicData>
            </a:graphic>
          </wp:inline>
        </w:drawing>
      </w:r>
    </w:p>
    <w:p w:rsidR="00AA7F86" w:rsidRDefault="00C73EF3">
      <w:pPr>
        <w:pStyle w:val="21"/>
        <w:rPr>
          <w:rFonts w:ascii="Times New Roman" w:hAnsi="Times New Roman"/>
        </w:rPr>
      </w:pPr>
      <w:bookmarkStart w:id="31" w:name="_Toc48843895"/>
      <w:r>
        <w:rPr>
          <w:rFonts w:ascii="Times New Roman" w:hAnsi="Times New Roman"/>
        </w:rPr>
        <w:t>Batch Customer Payment</w:t>
      </w:r>
      <w:bookmarkEnd w:id="31"/>
    </w:p>
    <w:p w:rsidR="00AA7F86" w:rsidRDefault="00C73EF3">
      <w:pPr>
        <w:ind w:firstLine="420"/>
        <w:rPr>
          <w:sz w:val="24"/>
        </w:rPr>
      </w:pPr>
      <w:r>
        <w:rPr>
          <w:sz w:val="24"/>
        </w:rPr>
        <w:t>Initiating Direct Participant sends a BatchCustomerPayment message to Receiving Direct Participant; after business checking and payment status confirmation, C</w:t>
      </w:r>
      <w:r>
        <w:rPr>
          <w:sz w:val="24"/>
        </w:rPr>
        <w:t>IPS sends a SettlementConfirmation message to Initiating Direct Participant and Receiving Direct Participant.</w:t>
      </w:r>
    </w:p>
    <w:p w:rsidR="00AA7F86" w:rsidRDefault="00C73EF3">
      <w:pPr>
        <w:pStyle w:val="31"/>
      </w:pPr>
      <w:bookmarkStart w:id="32" w:name="_Toc48843896"/>
      <w:r>
        <w:t>Normal Process of Batch Customer Payment</w:t>
      </w:r>
      <w:bookmarkEnd w:id="32"/>
    </w:p>
    <w:p w:rsidR="00AA7F86" w:rsidRDefault="00C73EF3">
      <w:pPr>
        <w:ind w:firstLine="420"/>
        <w:rPr>
          <w:sz w:val="24"/>
        </w:rPr>
      </w:pPr>
      <w:r>
        <w:rPr>
          <w:sz w:val="24"/>
        </w:rPr>
        <w:t>If the business initiated by a Participant passes the business checks smoothly or CIPS business checks fa</w:t>
      </w:r>
      <w:r>
        <w:rPr>
          <w:sz w:val="24"/>
        </w:rPr>
        <w:t>il, corresponding success or rejection processing is carried out.</w:t>
      </w:r>
    </w:p>
    <w:p w:rsidR="00AA7F86" w:rsidRDefault="00C73EF3">
      <w:pPr>
        <w:pStyle w:val="afb"/>
        <w:rPr>
          <w:sz w:val="24"/>
        </w:rPr>
      </w:pPr>
      <w:r>
        <w:rPr>
          <w:lang w:val="en-US" w:bidi="km-KH"/>
        </w:rPr>
        <w:pict>
          <v:rect id="_x0000_s1143" style="position:absolute;left:0;text-align:left;margin-left:311.65pt;margin-top:8.7pt;width:56.2pt;height:14.3pt;z-index:251772928;mso-width-relative:page;mso-height-relative:page" stroked="f" strokecolor="gray">
            <v:fill r:id="rId31" o:title="QQ截图20200623095826" recolor="t" type="frame"/>
            <v:textbox inset="0,0,0,0">
              <w:txbxContent>
                <w:p w:rsidR="00AA7F86" w:rsidRDefault="00C73EF3">
                  <w:pPr>
                    <w:adjustRightInd w:val="0"/>
                    <w:snapToGrid w:val="0"/>
                    <w:jc w:val="center"/>
                    <w:rPr>
                      <w:sz w:val="13"/>
                      <w:szCs w:val="13"/>
                    </w:rPr>
                  </w:pPr>
                  <w:r>
                    <w:rPr>
                      <w:rFonts w:hint="eastAsia"/>
                      <w:sz w:val="13"/>
                      <w:szCs w:val="13"/>
                    </w:rPr>
                    <w:t>Receiving Participant:</w:t>
                  </w:r>
                </w:p>
              </w:txbxContent>
            </v:textbox>
          </v:rect>
        </w:pict>
      </w:r>
      <w:r>
        <w:rPr>
          <w:lang w:val="en-US" w:bidi="km-KH"/>
        </w:rPr>
        <w:pict>
          <v:rect id="_x0000_s1142" style="position:absolute;left:0;text-align:left;margin-left:114.65pt;margin-top:8.7pt;width:56.2pt;height:14.3pt;z-index:251771904;mso-width-relative:page;mso-height-relative:page" stroked="f" strokecolor="gray">
            <v:fill r:id="rId31" o:title="QQ截图20200623095826" recolor="t" type="frame"/>
            <v:textbox inset="0,0,0,0">
              <w:txbxContent>
                <w:p w:rsidR="00AA7F86" w:rsidRDefault="00C73EF3">
                  <w:pPr>
                    <w:adjustRightInd w:val="0"/>
                    <w:snapToGrid w:val="0"/>
                    <w:jc w:val="center"/>
                    <w:rPr>
                      <w:sz w:val="13"/>
                      <w:szCs w:val="13"/>
                    </w:rPr>
                  </w:pPr>
                  <w:r>
                    <w:rPr>
                      <w:rFonts w:hint="eastAsia"/>
                      <w:sz w:val="13"/>
                      <w:szCs w:val="13"/>
                    </w:rPr>
                    <w:t>Initiating Participant:</w:t>
                  </w:r>
                </w:p>
              </w:txbxContent>
            </v:textbox>
          </v:rect>
        </w:pict>
      </w:r>
      <w:r>
        <w:rPr>
          <w:noProof/>
          <w:lang w:val="en-US"/>
        </w:rPr>
        <w:drawing>
          <wp:inline distT="0" distB="0" distL="0" distR="0">
            <wp:extent cx="3455670" cy="2816860"/>
            <wp:effectExtent l="0" t="0" r="0" b="0"/>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noChangeArrowheads="1"/>
                    </pic:cNvPicPr>
                  </pic:nvPicPr>
                  <pic:blipFill>
                    <a:blip r:embed="rId44" cstate="print"/>
                    <a:srcRect l="-9" t="-11" r="-9" b="-11"/>
                    <a:stretch>
                      <a:fillRect/>
                    </a:stretch>
                  </pic:blipFill>
                  <pic:spPr>
                    <a:xfrm>
                      <a:off x="0" y="0"/>
                      <a:ext cx="3455670" cy="2816860"/>
                    </a:xfrm>
                    <a:prstGeom prst="rect">
                      <a:avLst/>
                    </a:prstGeom>
                  </pic:spPr>
                </pic:pic>
              </a:graphicData>
            </a:graphic>
          </wp:inline>
        </w:drawing>
      </w:r>
    </w:p>
    <w:p w:rsidR="00AA7F86" w:rsidRDefault="00C73EF3">
      <w:pPr>
        <w:pStyle w:val="afb"/>
        <w:rPr>
          <w:sz w:val="24"/>
        </w:rPr>
      </w:pPr>
      <w:r>
        <w:rPr>
          <w:color w:val="FF0000"/>
          <w:sz w:val="24"/>
          <w:szCs w:val="24"/>
          <w:lang w:val="en-US"/>
        </w:rPr>
        <w:t xml:space="preserve"> </w:t>
      </w:r>
    </w:p>
    <w:p w:rsidR="00AA7F86" w:rsidRDefault="00C73EF3">
      <w:pPr>
        <w:pStyle w:val="31"/>
      </w:pPr>
      <w:bookmarkStart w:id="33" w:name="_Toc48843897"/>
      <w:r>
        <w:t>Special Process of Batch Customer Payment</w:t>
      </w:r>
      <w:bookmarkEnd w:id="33"/>
    </w:p>
    <w:p w:rsidR="00AA7F86" w:rsidRDefault="00C73EF3">
      <w:pPr>
        <w:ind w:firstLine="420"/>
        <w:rPr>
          <w:sz w:val="24"/>
        </w:rPr>
      </w:pPr>
      <w:r>
        <w:rPr>
          <w:sz w:val="24"/>
        </w:rPr>
        <w:t xml:space="preserve">CIPS abandons a BatchCustomerPayment message sent by a Participant due to nonexistence of </w:t>
      </w:r>
      <w:r>
        <w:rPr>
          <w:sz w:val="24"/>
        </w:rPr>
        <w:t>DirectParticipantIdentification, invalid DirectParticipantIdentification, unfound original business, wrong message format or double accounting.</w:t>
      </w:r>
    </w:p>
    <w:p w:rsidR="00AA7F86" w:rsidRDefault="00C73EF3">
      <w:pPr>
        <w:pStyle w:val="afb"/>
        <w:rPr>
          <w:sz w:val="24"/>
        </w:rPr>
      </w:pPr>
      <w:r>
        <w:rPr>
          <w:lang w:val="en-US" w:bidi="km-KH"/>
        </w:rPr>
        <w:lastRenderedPageBreak/>
        <w:pict>
          <v:rect id="_x0000_s1129" style="position:absolute;left:0;text-align:left;margin-left:310.9pt;margin-top:8.5pt;width:60.9pt;height:14.3pt;z-index:251758592;mso-width-relative:page;mso-height-relative:page" stroked="f" strokecolor="gray">
            <v:fill r:id="rId31" o:title="QQ截图20200623095826" recolor="t" type="frame"/>
            <v:textbox inset="0,0,0,0">
              <w:txbxContent>
                <w:p w:rsidR="00AA7F86" w:rsidRDefault="00C73EF3">
                  <w:pPr>
                    <w:adjustRightInd w:val="0"/>
                    <w:snapToGrid w:val="0"/>
                    <w:jc w:val="center"/>
                    <w:rPr>
                      <w:sz w:val="13"/>
                      <w:szCs w:val="13"/>
                    </w:rPr>
                  </w:pPr>
                  <w:r>
                    <w:rPr>
                      <w:rFonts w:hint="eastAsia"/>
                      <w:sz w:val="13"/>
                      <w:szCs w:val="13"/>
                    </w:rPr>
                    <w:t>Receiving Participant</w:t>
                  </w:r>
                </w:p>
              </w:txbxContent>
            </v:textbox>
          </v:rect>
        </w:pict>
      </w:r>
      <w:r>
        <w:rPr>
          <w:lang w:val="en-US" w:bidi="km-KH"/>
        </w:rPr>
        <w:pict>
          <v:rect id="_x0000_s1127" style="position:absolute;left:0;text-align:left;margin-left:109.05pt;margin-top:8.5pt;width:60.9pt;height:14.3pt;z-index:251756544;mso-width-relative:page;mso-height-relative:page" stroked="f" strokecolor="gray">
            <v:fill r:id="rId31" o:title="QQ截图20200623095826" recolor="t" type="frame"/>
            <v:textbox inset="0,0,0,0">
              <w:txbxContent>
                <w:p w:rsidR="00AA7F86" w:rsidRDefault="00C73EF3">
                  <w:pPr>
                    <w:adjustRightInd w:val="0"/>
                    <w:snapToGrid w:val="0"/>
                    <w:jc w:val="center"/>
                    <w:rPr>
                      <w:sz w:val="13"/>
                      <w:szCs w:val="13"/>
                    </w:rPr>
                  </w:pPr>
                  <w:r>
                    <w:rPr>
                      <w:rFonts w:hint="eastAsia"/>
                      <w:sz w:val="13"/>
                      <w:szCs w:val="13"/>
                    </w:rPr>
                    <w:t>Initiating Participant</w:t>
                  </w:r>
                </w:p>
              </w:txbxContent>
            </v:textbox>
          </v:rect>
        </w:pict>
      </w:r>
      <w:r>
        <w:rPr>
          <w:noProof/>
          <w:lang w:val="en-US"/>
        </w:rPr>
        <w:drawing>
          <wp:inline distT="0" distB="0" distL="0" distR="0">
            <wp:extent cx="3551555" cy="2894965"/>
            <wp:effectExtent l="0" t="0" r="0" b="0"/>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noChangeArrowheads="1"/>
                    </pic:cNvPicPr>
                  </pic:nvPicPr>
                  <pic:blipFill>
                    <a:blip r:embed="rId45" cstate="print"/>
                    <a:srcRect l="-9" t="-11" r="-9" b="-11"/>
                    <a:stretch>
                      <a:fillRect/>
                    </a:stretch>
                  </pic:blipFill>
                  <pic:spPr>
                    <a:xfrm>
                      <a:off x="0" y="0"/>
                      <a:ext cx="3551555" cy="2894965"/>
                    </a:xfrm>
                    <a:prstGeom prst="rect">
                      <a:avLst/>
                    </a:prstGeom>
                  </pic:spPr>
                </pic:pic>
              </a:graphicData>
            </a:graphic>
          </wp:inline>
        </w:drawing>
      </w:r>
    </w:p>
    <w:p w:rsidR="00AA7F86" w:rsidRDefault="00AA7F86">
      <w:pPr>
        <w:pStyle w:val="afb"/>
        <w:rPr>
          <w:sz w:val="24"/>
        </w:rPr>
      </w:pPr>
    </w:p>
    <w:p w:rsidR="00AA7F86" w:rsidRDefault="00C73EF3">
      <w:pPr>
        <w:pStyle w:val="11"/>
        <w:spacing w:line="312" w:lineRule="auto"/>
        <w:rPr>
          <w:rFonts w:ascii="Times New Roman" w:hAnsi="Times New Roman"/>
        </w:rPr>
      </w:pPr>
      <w:bookmarkStart w:id="34" w:name="_Toc48843898"/>
      <w:r>
        <w:rPr>
          <w:rFonts w:ascii="Times New Roman" w:hAnsi="Times New Roman"/>
        </w:rPr>
        <w:t>Example</w:t>
      </w:r>
      <w:bookmarkEnd w:id="34"/>
      <w:r>
        <w:rPr>
          <w:rFonts w:ascii="Times New Roman" w:eastAsia="Arial" w:hAnsi="Times New Roman"/>
        </w:rPr>
        <w:t xml:space="preserve"> </w:t>
      </w:r>
    </w:p>
    <w:p w:rsidR="00AA7F86" w:rsidRDefault="00C73EF3">
      <w:pPr>
        <w:pStyle w:val="21"/>
        <w:spacing w:line="312" w:lineRule="auto"/>
        <w:rPr>
          <w:rFonts w:ascii="Times New Roman" w:hAnsi="Times New Roman"/>
        </w:rPr>
      </w:pPr>
      <w:bookmarkStart w:id="35" w:name="_Toc48843899"/>
      <w:r>
        <w:rPr>
          <w:rFonts w:ascii="Times New Roman" w:hAnsi="Times New Roman"/>
        </w:rPr>
        <w:t>CustomerCreditTransfer</w:t>
      </w:r>
      <w:r>
        <w:rPr>
          <w:rFonts w:ascii="Times New Roman" w:hAnsi="Times New Roman"/>
          <w:lang w:eastAsia="zh-CN"/>
        </w:rPr>
        <w:t xml:space="preserve"> </w:t>
      </w:r>
      <w:r>
        <w:rPr>
          <w:rFonts w:ascii="Times New Roman" w:hAnsi="Times New Roman"/>
        </w:rPr>
        <w:t>&lt;cips.111.001.02&gt;</w:t>
      </w:r>
      <w:bookmarkEnd w:id="35"/>
    </w:p>
    <w:p w:rsidR="00AA7F86" w:rsidRDefault="00C73EF3">
      <w:pPr>
        <w:spacing w:line="312" w:lineRule="auto"/>
        <w:rPr>
          <w:b/>
          <w:kern w:val="0"/>
          <w:sz w:val="24"/>
        </w:rPr>
      </w:pPr>
      <w:r>
        <w:rPr>
          <w:b/>
          <w:kern w:val="0"/>
          <w:sz w:val="24"/>
        </w:rPr>
        <w:t xml:space="preserve">Message </w:t>
      </w:r>
      <w:r>
        <w:rPr>
          <w:b/>
          <w:kern w:val="0"/>
          <w:sz w:val="24"/>
        </w:rPr>
        <w:t>Instance:</w:t>
      </w:r>
    </w:p>
    <w:p w:rsidR="00AA7F86" w:rsidRDefault="00C73EF3">
      <w:pPr>
        <w:spacing w:line="312" w:lineRule="auto"/>
        <w:rPr>
          <w:kern w:val="0"/>
        </w:rPr>
      </w:pPr>
      <w:r>
        <w:rPr>
          <w:kern w:val="0"/>
        </w:rPr>
        <w:t>&lt;FIToFICstmrCdtTrf&gt;</w:t>
      </w:r>
    </w:p>
    <w:p w:rsidR="00AA7F86" w:rsidRDefault="00C73EF3">
      <w:pPr>
        <w:spacing w:line="312" w:lineRule="auto"/>
        <w:rPr>
          <w:kern w:val="0"/>
        </w:rPr>
      </w:pPr>
      <w:r>
        <w:rPr>
          <w:kern w:val="0"/>
        </w:rPr>
        <w:tab/>
        <w:t>&lt;GrpHdr&gt;</w:t>
      </w:r>
    </w:p>
    <w:p w:rsidR="00AA7F86" w:rsidRDefault="00C73EF3">
      <w:pPr>
        <w:spacing w:line="312" w:lineRule="auto"/>
        <w:rPr>
          <w:kern w:val="0"/>
        </w:rPr>
      </w:pPr>
      <w:r>
        <w:rPr>
          <w:kern w:val="0"/>
        </w:rPr>
        <w:tab/>
      </w:r>
      <w:r>
        <w:rPr>
          <w:kern w:val="0"/>
        </w:rPr>
        <w:tab/>
        <w:t>&lt;MsgId&gt;2017121161212237&lt;/MsgId&gt;</w:t>
      </w:r>
    </w:p>
    <w:p w:rsidR="00AA7F86" w:rsidRDefault="00C73EF3">
      <w:pPr>
        <w:spacing w:line="312" w:lineRule="auto"/>
        <w:rPr>
          <w:kern w:val="0"/>
        </w:rPr>
      </w:pPr>
      <w:r>
        <w:rPr>
          <w:kern w:val="0"/>
        </w:rPr>
        <w:tab/>
      </w:r>
      <w:r>
        <w:rPr>
          <w:kern w:val="0"/>
        </w:rPr>
        <w:tab/>
        <w:t>&lt;CreDtTm&gt;2017-12-11T09:30:47&lt;/CreDtTm&gt;</w:t>
      </w:r>
    </w:p>
    <w:p w:rsidR="00AA7F86" w:rsidRDefault="00C73EF3">
      <w:pPr>
        <w:spacing w:line="312" w:lineRule="auto"/>
        <w:rPr>
          <w:kern w:val="0"/>
        </w:rPr>
      </w:pPr>
      <w:r>
        <w:rPr>
          <w:kern w:val="0"/>
        </w:rPr>
        <w:tab/>
      </w:r>
      <w:r>
        <w:rPr>
          <w:kern w:val="0"/>
        </w:rPr>
        <w:tab/>
        <w:t>&lt;NbOfTxs&gt;1&lt;/NbOfTxs&gt;</w:t>
      </w:r>
    </w:p>
    <w:p w:rsidR="00AA7F86" w:rsidRDefault="00C73EF3">
      <w:pPr>
        <w:spacing w:line="312" w:lineRule="auto"/>
        <w:rPr>
          <w:kern w:val="0"/>
        </w:rPr>
      </w:pPr>
      <w:r>
        <w:rPr>
          <w:kern w:val="0"/>
        </w:rPr>
        <w:tab/>
      </w:r>
      <w:r>
        <w:rPr>
          <w:kern w:val="0"/>
        </w:rPr>
        <w:tab/>
        <w:t>&lt;SttlmInf&gt;</w:t>
      </w:r>
    </w:p>
    <w:p w:rsidR="00AA7F86" w:rsidRDefault="00C73EF3">
      <w:pPr>
        <w:spacing w:line="312" w:lineRule="auto"/>
        <w:rPr>
          <w:kern w:val="0"/>
        </w:rPr>
      </w:pPr>
      <w:r>
        <w:rPr>
          <w:kern w:val="0"/>
        </w:rPr>
        <w:tab/>
      </w:r>
      <w:r>
        <w:rPr>
          <w:kern w:val="0"/>
        </w:rPr>
        <w:tab/>
      </w:r>
      <w:r>
        <w:rPr>
          <w:kern w:val="0"/>
        </w:rPr>
        <w:tab/>
        <w:t>&lt;SttlmMtd&gt;CLRG&lt;/SttlmMtd&gt;</w:t>
      </w:r>
    </w:p>
    <w:p w:rsidR="00AA7F86" w:rsidRDefault="00C73EF3">
      <w:pPr>
        <w:spacing w:line="312" w:lineRule="auto"/>
        <w:rPr>
          <w:kern w:val="0"/>
        </w:rPr>
      </w:pPr>
      <w:r>
        <w:rPr>
          <w:kern w:val="0"/>
        </w:rPr>
        <w:tab/>
      </w:r>
      <w:r>
        <w:rPr>
          <w:kern w:val="0"/>
        </w:rPr>
        <w:tab/>
        <w:t>&lt;/SttlmInf&gt;</w:t>
      </w:r>
    </w:p>
    <w:p w:rsidR="00AA7F86" w:rsidRDefault="00C73EF3">
      <w:pPr>
        <w:spacing w:line="312" w:lineRule="auto"/>
        <w:rPr>
          <w:kern w:val="0"/>
        </w:rPr>
      </w:pPr>
      <w:r>
        <w:rPr>
          <w:kern w:val="0"/>
        </w:rPr>
        <w:tab/>
        <w:t>&lt;/GrpHdr&gt;</w:t>
      </w:r>
    </w:p>
    <w:p w:rsidR="00AA7F86" w:rsidRDefault="00C73EF3">
      <w:pPr>
        <w:spacing w:line="312" w:lineRule="auto"/>
        <w:rPr>
          <w:kern w:val="0"/>
        </w:rPr>
      </w:pPr>
      <w:r>
        <w:rPr>
          <w:kern w:val="0"/>
        </w:rPr>
        <w:tab/>
        <w:t>&lt;CdtTrfTxInf&gt;</w:t>
      </w:r>
    </w:p>
    <w:p w:rsidR="00AA7F86" w:rsidRDefault="00C73EF3">
      <w:pPr>
        <w:spacing w:line="312" w:lineRule="auto"/>
        <w:rPr>
          <w:kern w:val="0"/>
        </w:rPr>
      </w:pPr>
      <w:r>
        <w:rPr>
          <w:kern w:val="0"/>
        </w:rPr>
        <w:tab/>
      </w:r>
      <w:r>
        <w:rPr>
          <w:kern w:val="0"/>
        </w:rPr>
        <w:tab/>
        <w:t>&lt;PmtId&gt;</w:t>
      </w:r>
    </w:p>
    <w:p w:rsidR="00AA7F86" w:rsidRDefault="00C73EF3">
      <w:pPr>
        <w:spacing w:line="312" w:lineRule="auto"/>
        <w:rPr>
          <w:kern w:val="0"/>
        </w:rPr>
      </w:pPr>
      <w:r>
        <w:rPr>
          <w:kern w:val="0"/>
        </w:rPr>
        <w:tab/>
      </w:r>
      <w:r>
        <w:rPr>
          <w:kern w:val="0"/>
        </w:rPr>
        <w:tab/>
      </w:r>
      <w:r>
        <w:rPr>
          <w:kern w:val="0"/>
        </w:rPr>
        <w:tab/>
      </w:r>
      <w:r>
        <w:rPr>
          <w:kern w:val="0"/>
        </w:rPr>
        <w:t>&lt;EndToEndId&gt;DB00005800000001&lt;/EndToEndId&gt;</w:t>
      </w:r>
    </w:p>
    <w:p w:rsidR="00AA7F86" w:rsidRDefault="00C73EF3">
      <w:pPr>
        <w:spacing w:line="312" w:lineRule="auto"/>
        <w:rPr>
          <w:kern w:val="0"/>
        </w:rPr>
      </w:pPr>
      <w:r>
        <w:rPr>
          <w:kern w:val="0"/>
        </w:rPr>
        <w:tab/>
      </w:r>
      <w:r>
        <w:rPr>
          <w:kern w:val="0"/>
        </w:rPr>
        <w:tab/>
      </w:r>
      <w:r>
        <w:rPr>
          <w:kern w:val="0"/>
        </w:rPr>
        <w:tab/>
        <w:t>&lt;TxId&gt;2017121161212237&lt;/TxId&gt;</w:t>
      </w:r>
    </w:p>
    <w:p w:rsidR="00AA7F86" w:rsidRDefault="00C73EF3">
      <w:pPr>
        <w:spacing w:line="312" w:lineRule="auto"/>
        <w:rPr>
          <w:kern w:val="0"/>
        </w:rPr>
      </w:pPr>
      <w:r>
        <w:rPr>
          <w:kern w:val="0"/>
        </w:rPr>
        <w:tab/>
      </w:r>
      <w:r>
        <w:rPr>
          <w:kern w:val="0"/>
        </w:rPr>
        <w:tab/>
        <w:t>&lt;/PmtId&gt;</w:t>
      </w:r>
    </w:p>
    <w:p w:rsidR="00AA7F86" w:rsidRDefault="00C73EF3">
      <w:pPr>
        <w:spacing w:line="312" w:lineRule="auto"/>
        <w:rPr>
          <w:kern w:val="0"/>
        </w:rPr>
      </w:pPr>
      <w:r>
        <w:rPr>
          <w:kern w:val="0"/>
        </w:rPr>
        <w:tab/>
      </w:r>
      <w:r>
        <w:rPr>
          <w:kern w:val="0"/>
        </w:rPr>
        <w:tab/>
        <w:t>&lt;PmtTpInf&gt;</w:t>
      </w:r>
    </w:p>
    <w:p w:rsidR="00AA7F86" w:rsidRDefault="00C73EF3">
      <w:pPr>
        <w:spacing w:line="312" w:lineRule="auto"/>
        <w:rPr>
          <w:kern w:val="0"/>
        </w:rPr>
      </w:pPr>
      <w:r>
        <w:rPr>
          <w:kern w:val="0"/>
        </w:rPr>
        <w:tab/>
      </w:r>
      <w:r>
        <w:rPr>
          <w:kern w:val="0"/>
        </w:rPr>
        <w:tab/>
      </w:r>
      <w:r>
        <w:rPr>
          <w:kern w:val="0"/>
        </w:rPr>
        <w:tab/>
        <w:t>&lt;CtgyPurp&gt;</w:t>
      </w:r>
    </w:p>
    <w:p w:rsidR="00AA7F86" w:rsidRDefault="00C73EF3">
      <w:pPr>
        <w:spacing w:line="312" w:lineRule="auto"/>
        <w:rPr>
          <w:kern w:val="0"/>
        </w:rPr>
      </w:pPr>
      <w:r>
        <w:rPr>
          <w:kern w:val="0"/>
        </w:rPr>
        <w:tab/>
      </w:r>
      <w:r>
        <w:rPr>
          <w:kern w:val="0"/>
        </w:rPr>
        <w:tab/>
      </w:r>
      <w:r>
        <w:rPr>
          <w:kern w:val="0"/>
        </w:rPr>
        <w:tab/>
      </w:r>
      <w:r>
        <w:rPr>
          <w:kern w:val="0"/>
        </w:rPr>
        <w:tab/>
        <w:t>&lt;Prtry&gt;GODX&lt;/Prtry&gt;</w:t>
      </w:r>
    </w:p>
    <w:p w:rsidR="00AA7F86" w:rsidRDefault="00C73EF3">
      <w:pPr>
        <w:spacing w:line="312" w:lineRule="auto"/>
        <w:rPr>
          <w:kern w:val="0"/>
        </w:rPr>
      </w:pPr>
      <w:r>
        <w:rPr>
          <w:kern w:val="0"/>
        </w:rPr>
        <w:tab/>
      </w:r>
      <w:r>
        <w:rPr>
          <w:kern w:val="0"/>
        </w:rPr>
        <w:tab/>
      </w:r>
      <w:r>
        <w:rPr>
          <w:kern w:val="0"/>
        </w:rPr>
        <w:tab/>
        <w:t>&lt;/CtgyPurp&gt;</w:t>
      </w:r>
    </w:p>
    <w:p w:rsidR="00AA7F86" w:rsidRDefault="00C73EF3">
      <w:pPr>
        <w:spacing w:line="312" w:lineRule="auto"/>
        <w:rPr>
          <w:kern w:val="0"/>
        </w:rPr>
      </w:pPr>
      <w:r>
        <w:rPr>
          <w:kern w:val="0"/>
        </w:rPr>
        <w:tab/>
      </w:r>
      <w:r>
        <w:rPr>
          <w:kern w:val="0"/>
        </w:rPr>
        <w:tab/>
        <w:t>&lt;/PmtTpInf&gt;</w:t>
      </w:r>
    </w:p>
    <w:p w:rsidR="00AA7F86" w:rsidRDefault="00C73EF3">
      <w:pPr>
        <w:spacing w:line="312" w:lineRule="auto"/>
        <w:rPr>
          <w:kern w:val="0"/>
        </w:rPr>
      </w:pPr>
      <w:r>
        <w:rPr>
          <w:kern w:val="0"/>
        </w:rPr>
        <w:tab/>
      </w:r>
      <w:r>
        <w:rPr>
          <w:kern w:val="0"/>
        </w:rPr>
        <w:tab/>
        <w:t>&lt;IntrBkSttlmAmt Ccy="CNY"&gt;5000.00&lt;/IntrBkSttlmAmt&gt;</w:t>
      </w:r>
    </w:p>
    <w:p w:rsidR="00AA7F86" w:rsidRDefault="00C73EF3">
      <w:pPr>
        <w:spacing w:line="312" w:lineRule="auto"/>
        <w:rPr>
          <w:kern w:val="0"/>
        </w:rPr>
      </w:pPr>
      <w:r>
        <w:rPr>
          <w:kern w:val="0"/>
        </w:rPr>
        <w:tab/>
      </w:r>
      <w:r>
        <w:rPr>
          <w:kern w:val="0"/>
        </w:rPr>
        <w:tab/>
        <w:t>&lt;IntrBkSttlmDt&gt;2017-12-11&lt;/IntrBkSt</w:t>
      </w:r>
      <w:r>
        <w:rPr>
          <w:kern w:val="0"/>
        </w:rPr>
        <w:t>tlmDt&gt;</w:t>
      </w:r>
    </w:p>
    <w:p w:rsidR="00AA7F86" w:rsidRDefault="00C73EF3">
      <w:pPr>
        <w:spacing w:line="312" w:lineRule="auto"/>
        <w:rPr>
          <w:kern w:val="0"/>
        </w:rPr>
      </w:pPr>
      <w:r>
        <w:rPr>
          <w:kern w:val="0"/>
        </w:rPr>
        <w:tab/>
      </w:r>
      <w:r>
        <w:rPr>
          <w:kern w:val="0"/>
        </w:rPr>
        <w:tab/>
        <w:t>&lt;SttlmPrty&gt;URGT&lt;/SttlmPrty&gt;</w:t>
      </w:r>
    </w:p>
    <w:p w:rsidR="00AA7F86" w:rsidRDefault="00C73EF3">
      <w:pPr>
        <w:spacing w:line="312" w:lineRule="auto"/>
        <w:rPr>
          <w:kern w:val="0"/>
        </w:rPr>
      </w:pPr>
      <w:r>
        <w:rPr>
          <w:kern w:val="0"/>
        </w:rPr>
        <w:tab/>
      </w:r>
      <w:r>
        <w:rPr>
          <w:kern w:val="0"/>
        </w:rPr>
        <w:tab/>
        <w:t>&lt;InstdAmt Ccy="CNY"&gt;5000.00&lt;/InstdAmt&gt;</w:t>
      </w:r>
    </w:p>
    <w:p w:rsidR="00AA7F86" w:rsidRDefault="00C73EF3">
      <w:pPr>
        <w:spacing w:line="312" w:lineRule="auto"/>
        <w:rPr>
          <w:kern w:val="0"/>
        </w:rPr>
      </w:pPr>
      <w:r>
        <w:rPr>
          <w:kern w:val="0"/>
        </w:rPr>
        <w:tab/>
      </w:r>
      <w:r>
        <w:rPr>
          <w:kern w:val="0"/>
        </w:rPr>
        <w:tab/>
      </w:r>
      <w:r>
        <w:rPr>
          <w:kern w:val="0"/>
        </w:rPr>
        <w:tab/>
      </w:r>
      <w:r>
        <w:rPr>
          <w:kern w:val="0"/>
        </w:rPr>
        <w:tab/>
        <w:t>&lt;ChrgBr&gt;CRED&lt;/ChrgBr&gt;</w:t>
      </w:r>
    </w:p>
    <w:p w:rsidR="00AA7F86" w:rsidRDefault="00C73EF3">
      <w:pPr>
        <w:spacing w:line="312" w:lineRule="auto"/>
        <w:rPr>
          <w:kern w:val="0"/>
        </w:rPr>
      </w:pPr>
      <w:r>
        <w:rPr>
          <w:kern w:val="0"/>
        </w:rPr>
        <w:tab/>
      </w:r>
      <w:r>
        <w:rPr>
          <w:kern w:val="0"/>
        </w:rPr>
        <w:tab/>
        <w:t>&lt;ChrgsInf&gt;</w:t>
      </w:r>
    </w:p>
    <w:p w:rsidR="00AA7F86" w:rsidRDefault="00C73EF3">
      <w:pPr>
        <w:spacing w:line="312" w:lineRule="auto"/>
        <w:rPr>
          <w:kern w:val="0"/>
        </w:rPr>
      </w:pPr>
      <w:r>
        <w:rPr>
          <w:kern w:val="0"/>
        </w:rPr>
        <w:tab/>
      </w:r>
      <w:r>
        <w:rPr>
          <w:kern w:val="0"/>
        </w:rPr>
        <w:tab/>
      </w:r>
      <w:r>
        <w:rPr>
          <w:kern w:val="0"/>
        </w:rPr>
        <w:tab/>
        <w:t>&lt;Amt Ccy="CNY"&gt;40.00&lt;/Amt&gt;</w:t>
      </w:r>
    </w:p>
    <w:p w:rsidR="00AA7F86" w:rsidRDefault="00C73EF3">
      <w:pPr>
        <w:spacing w:line="312" w:lineRule="auto"/>
        <w:rPr>
          <w:kern w:val="0"/>
        </w:rPr>
      </w:pPr>
      <w:r>
        <w:rPr>
          <w:kern w:val="0"/>
        </w:rPr>
        <w:lastRenderedPageBreak/>
        <w:tab/>
      </w:r>
      <w:r>
        <w:rPr>
          <w:kern w:val="0"/>
        </w:rPr>
        <w:tab/>
      </w:r>
      <w:r>
        <w:rPr>
          <w:kern w:val="0"/>
        </w:rPr>
        <w:tab/>
        <w:t>&lt;Agt&gt;</w:t>
      </w:r>
    </w:p>
    <w:p w:rsidR="00AA7F86" w:rsidRDefault="00C73EF3">
      <w:pPr>
        <w:spacing w:line="312" w:lineRule="auto"/>
        <w:rPr>
          <w:kern w:val="0"/>
        </w:rPr>
      </w:pPr>
      <w:r>
        <w:rPr>
          <w:kern w:val="0"/>
        </w:rPr>
        <w:tab/>
      </w:r>
      <w:r>
        <w:rPr>
          <w:kern w:val="0"/>
        </w:rPr>
        <w:tab/>
      </w:r>
      <w:r>
        <w:rPr>
          <w:kern w:val="0"/>
        </w:rPr>
        <w:tab/>
      </w:r>
      <w:r>
        <w:rPr>
          <w:kern w:val="0"/>
        </w:rPr>
        <w:tab/>
        <w:t>&lt;FinInstnId&gt;</w:t>
      </w:r>
    </w:p>
    <w:p w:rsidR="00AA7F86" w:rsidRDefault="00C73EF3">
      <w:pPr>
        <w:spacing w:line="312" w:lineRule="auto"/>
        <w:rPr>
          <w:kern w:val="0"/>
        </w:rPr>
      </w:pPr>
      <w:r>
        <w:rPr>
          <w:kern w:val="0"/>
        </w:rPr>
        <w:tab/>
      </w:r>
      <w:r>
        <w:rPr>
          <w:kern w:val="0"/>
        </w:rPr>
        <w:tab/>
      </w:r>
      <w:r>
        <w:rPr>
          <w:kern w:val="0"/>
        </w:rPr>
        <w:tab/>
      </w:r>
      <w:r>
        <w:rPr>
          <w:kern w:val="0"/>
        </w:rPr>
        <w:tab/>
      </w:r>
      <w:r>
        <w:rPr>
          <w:kern w:val="0"/>
        </w:rPr>
        <w:tab/>
        <w:t>&lt;ClrSysMmbId&gt;</w:t>
      </w:r>
    </w:p>
    <w:p w:rsidR="00AA7F86" w:rsidRDefault="00C73EF3">
      <w:pPr>
        <w:spacing w:line="312" w:lineRule="auto"/>
        <w:rPr>
          <w:kern w:val="0"/>
        </w:rPr>
      </w:pPr>
      <w:r>
        <w:rPr>
          <w:kern w:val="0"/>
        </w:rPr>
        <w:tab/>
      </w:r>
      <w:r>
        <w:rPr>
          <w:kern w:val="0"/>
        </w:rPr>
        <w:tab/>
      </w:r>
      <w:r>
        <w:rPr>
          <w:kern w:val="0"/>
        </w:rPr>
        <w:tab/>
      </w:r>
      <w:r>
        <w:rPr>
          <w:kern w:val="0"/>
        </w:rPr>
        <w:tab/>
      </w:r>
      <w:r>
        <w:rPr>
          <w:kern w:val="0"/>
        </w:rPr>
        <w:tab/>
      </w:r>
      <w:r>
        <w:rPr>
          <w:kern w:val="0"/>
        </w:rPr>
        <w:tab/>
        <w:t>&lt;MmbId&gt;CMBCCNBSXXX&lt;/MmbId&gt;</w:t>
      </w:r>
    </w:p>
    <w:p w:rsidR="00AA7F86" w:rsidRDefault="00C73EF3">
      <w:pPr>
        <w:spacing w:line="312" w:lineRule="auto"/>
        <w:rPr>
          <w:kern w:val="0"/>
        </w:rPr>
      </w:pPr>
      <w:r>
        <w:rPr>
          <w:kern w:val="0"/>
        </w:rPr>
        <w:tab/>
      </w:r>
      <w:r>
        <w:rPr>
          <w:kern w:val="0"/>
        </w:rPr>
        <w:tab/>
      </w:r>
      <w:r>
        <w:rPr>
          <w:kern w:val="0"/>
        </w:rPr>
        <w:tab/>
      </w:r>
      <w:r>
        <w:rPr>
          <w:kern w:val="0"/>
        </w:rPr>
        <w:tab/>
      </w:r>
      <w:r>
        <w:rPr>
          <w:kern w:val="0"/>
        </w:rPr>
        <w:tab/>
        <w:t>&lt;/ClrSysMmbId&gt;</w:t>
      </w:r>
    </w:p>
    <w:p w:rsidR="00AA7F86" w:rsidRDefault="00C73EF3">
      <w:pPr>
        <w:spacing w:line="312" w:lineRule="auto"/>
        <w:rPr>
          <w:kern w:val="0"/>
        </w:rPr>
      </w:pPr>
      <w:r>
        <w:rPr>
          <w:kern w:val="0"/>
        </w:rPr>
        <w:tab/>
      </w:r>
      <w:r>
        <w:rPr>
          <w:kern w:val="0"/>
        </w:rPr>
        <w:tab/>
      </w:r>
      <w:r>
        <w:rPr>
          <w:kern w:val="0"/>
        </w:rPr>
        <w:tab/>
      </w:r>
      <w:r>
        <w:rPr>
          <w:kern w:val="0"/>
        </w:rPr>
        <w:tab/>
      </w:r>
      <w:r>
        <w:rPr>
          <w:kern w:val="0"/>
        </w:rPr>
        <w:t>&lt;/FinInstnId&gt;</w:t>
      </w:r>
    </w:p>
    <w:p w:rsidR="00AA7F86" w:rsidRDefault="00C73EF3">
      <w:pPr>
        <w:spacing w:line="312" w:lineRule="auto"/>
        <w:rPr>
          <w:kern w:val="0"/>
        </w:rPr>
      </w:pPr>
      <w:r>
        <w:rPr>
          <w:kern w:val="0"/>
        </w:rPr>
        <w:tab/>
      </w:r>
      <w:r>
        <w:rPr>
          <w:kern w:val="0"/>
        </w:rPr>
        <w:tab/>
      </w:r>
      <w:r>
        <w:rPr>
          <w:kern w:val="0"/>
        </w:rPr>
        <w:tab/>
        <w:t>&lt;/Agt&gt;</w:t>
      </w:r>
    </w:p>
    <w:p w:rsidR="00AA7F86" w:rsidRDefault="00C73EF3">
      <w:pPr>
        <w:spacing w:line="312" w:lineRule="auto"/>
        <w:rPr>
          <w:kern w:val="0"/>
        </w:rPr>
      </w:pPr>
      <w:r>
        <w:rPr>
          <w:kern w:val="0"/>
        </w:rPr>
        <w:tab/>
      </w:r>
      <w:r>
        <w:rPr>
          <w:kern w:val="0"/>
        </w:rPr>
        <w:tab/>
        <w:t>&lt;/ChrgsInf&gt;</w:t>
      </w:r>
    </w:p>
    <w:p w:rsidR="00AA7F86" w:rsidRDefault="00C73EF3">
      <w:pPr>
        <w:spacing w:line="312" w:lineRule="auto"/>
        <w:rPr>
          <w:kern w:val="0"/>
        </w:rPr>
      </w:pPr>
      <w:r>
        <w:rPr>
          <w:kern w:val="0"/>
        </w:rPr>
        <w:tab/>
      </w:r>
      <w:r>
        <w:rPr>
          <w:kern w:val="0"/>
        </w:rPr>
        <w:tab/>
        <w:t>&lt;InstgAgt&gt;</w:t>
      </w:r>
    </w:p>
    <w:p w:rsidR="00AA7F86" w:rsidRDefault="00C73EF3">
      <w:pPr>
        <w:spacing w:line="312" w:lineRule="auto"/>
        <w:rPr>
          <w:kern w:val="0"/>
        </w:rPr>
      </w:pPr>
      <w:r>
        <w:rPr>
          <w:kern w:val="0"/>
        </w:rPr>
        <w:tab/>
      </w:r>
      <w:r>
        <w:rPr>
          <w:kern w:val="0"/>
        </w:rPr>
        <w:tab/>
      </w:r>
      <w:r>
        <w:rPr>
          <w:kern w:val="0"/>
        </w:rPr>
        <w:tab/>
        <w:t>&lt;FinInstnId&gt;</w:t>
      </w:r>
    </w:p>
    <w:p w:rsidR="00AA7F86" w:rsidRDefault="00C73EF3">
      <w:pPr>
        <w:spacing w:line="312" w:lineRule="auto"/>
        <w:rPr>
          <w:kern w:val="0"/>
        </w:rPr>
      </w:pPr>
      <w:r>
        <w:rPr>
          <w:kern w:val="0"/>
        </w:rPr>
        <w:tab/>
      </w:r>
      <w:r>
        <w:rPr>
          <w:kern w:val="0"/>
        </w:rPr>
        <w:tab/>
      </w:r>
      <w:r>
        <w:rPr>
          <w:kern w:val="0"/>
        </w:rPr>
        <w:tab/>
      </w:r>
      <w:r>
        <w:rPr>
          <w:kern w:val="0"/>
        </w:rPr>
        <w:tab/>
        <w:t>&lt;ClrSysMmbId&gt;</w:t>
      </w:r>
    </w:p>
    <w:p w:rsidR="00AA7F86" w:rsidRDefault="00C73EF3">
      <w:pPr>
        <w:spacing w:line="312" w:lineRule="auto"/>
        <w:rPr>
          <w:kern w:val="0"/>
        </w:rPr>
      </w:pPr>
      <w:r>
        <w:rPr>
          <w:kern w:val="0"/>
        </w:rPr>
        <w:tab/>
      </w:r>
      <w:r>
        <w:rPr>
          <w:kern w:val="0"/>
        </w:rPr>
        <w:tab/>
      </w:r>
      <w:r>
        <w:rPr>
          <w:kern w:val="0"/>
        </w:rPr>
        <w:tab/>
      </w:r>
      <w:r>
        <w:rPr>
          <w:kern w:val="0"/>
        </w:rPr>
        <w:tab/>
      </w:r>
      <w:r>
        <w:rPr>
          <w:kern w:val="0"/>
        </w:rPr>
        <w:tab/>
        <w:t>&lt;MmbId&gt;PCBCCNBJXXX&lt;/MmbId&gt;</w:t>
      </w:r>
    </w:p>
    <w:p w:rsidR="00AA7F86" w:rsidRDefault="00C73EF3">
      <w:pPr>
        <w:spacing w:line="312" w:lineRule="auto"/>
        <w:rPr>
          <w:kern w:val="0"/>
        </w:rPr>
      </w:pPr>
      <w:r>
        <w:rPr>
          <w:kern w:val="0"/>
        </w:rPr>
        <w:tab/>
      </w:r>
      <w:r>
        <w:rPr>
          <w:kern w:val="0"/>
        </w:rPr>
        <w:tab/>
      </w:r>
      <w:r>
        <w:rPr>
          <w:kern w:val="0"/>
        </w:rPr>
        <w:tab/>
      </w:r>
      <w:r>
        <w:rPr>
          <w:kern w:val="0"/>
        </w:rPr>
        <w:tab/>
        <w:t>&lt;/ClrSysMmbId&gt;</w:t>
      </w:r>
    </w:p>
    <w:p w:rsidR="00AA7F86" w:rsidRDefault="00C73EF3">
      <w:pPr>
        <w:spacing w:line="312" w:lineRule="auto"/>
        <w:rPr>
          <w:kern w:val="0"/>
        </w:rPr>
      </w:pPr>
      <w:r>
        <w:rPr>
          <w:kern w:val="0"/>
        </w:rPr>
        <w:tab/>
      </w:r>
      <w:r>
        <w:rPr>
          <w:kern w:val="0"/>
        </w:rPr>
        <w:tab/>
      </w:r>
      <w:r>
        <w:rPr>
          <w:kern w:val="0"/>
        </w:rPr>
        <w:tab/>
        <w:t>&lt;/FinInstnId&gt;</w:t>
      </w:r>
    </w:p>
    <w:p w:rsidR="00AA7F86" w:rsidRDefault="00C73EF3">
      <w:pPr>
        <w:spacing w:line="312" w:lineRule="auto"/>
        <w:rPr>
          <w:kern w:val="0"/>
        </w:rPr>
      </w:pPr>
      <w:r>
        <w:rPr>
          <w:kern w:val="0"/>
        </w:rPr>
        <w:tab/>
      </w:r>
      <w:r>
        <w:rPr>
          <w:kern w:val="0"/>
        </w:rPr>
        <w:tab/>
      </w:r>
      <w:r>
        <w:rPr>
          <w:kern w:val="0"/>
        </w:rPr>
        <w:tab/>
        <w:t>&lt;BrnchId&gt;</w:t>
      </w:r>
    </w:p>
    <w:p w:rsidR="00AA7F86" w:rsidRDefault="00C73EF3">
      <w:pPr>
        <w:spacing w:line="312" w:lineRule="auto"/>
        <w:rPr>
          <w:kern w:val="0"/>
        </w:rPr>
      </w:pPr>
      <w:r>
        <w:rPr>
          <w:kern w:val="0"/>
        </w:rPr>
        <w:tab/>
      </w:r>
      <w:r>
        <w:rPr>
          <w:kern w:val="0"/>
        </w:rPr>
        <w:tab/>
      </w:r>
      <w:r>
        <w:rPr>
          <w:kern w:val="0"/>
        </w:rPr>
        <w:tab/>
      </w:r>
      <w:r>
        <w:rPr>
          <w:kern w:val="0"/>
        </w:rPr>
        <w:tab/>
        <w:t>&lt;Id&gt;PCBCHKHHXXX&lt;/Id&gt;</w:t>
      </w:r>
    </w:p>
    <w:p w:rsidR="00AA7F86" w:rsidRDefault="00C73EF3">
      <w:pPr>
        <w:spacing w:line="312" w:lineRule="auto"/>
        <w:rPr>
          <w:kern w:val="0"/>
        </w:rPr>
      </w:pPr>
      <w:r>
        <w:rPr>
          <w:kern w:val="0"/>
        </w:rPr>
        <w:tab/>
      </w:r>
      <w:r>
        <w:rPr>
          <w:kern w:val="0"/>
        </w:rPr>
        <w:tab/>
      </w:r>
      <w:r>
        <w:rPr>
          <w:kern w:val="0"/>
        </w:rPr>
        <w:tab/>
        <w:t>&lt;/BrnchId&gt;</w:t>
      </w:r>
    </w:p>
    <w:p w:rsidR="00AA7F86" w:rsidRDefault="00C73EF3">
      <w:pPr>
        <w:spacing w:line="312" w:lineRule="auto"/>
        <w:rPr>
          <w:kern w:val="0"/>
        </w:rPr>
      </w:pPr>
      <w:r>
        <w:rPr>
          <w:kern w:val="0"/>
        </w:rPr>
        <w:tab/>
      </w:r>
      <w:r>
        <w:rPr>
          <w:kern w:val="0"/>
        </w:rPr>
        <w:tab/>
        <w:t>&lt;/InstgAgt&gt;</w:t>
      </w:r>
    </w:p>
    <w:p w:rsidR="00AA7F86" w:rsidRDefault="00C73EF3">
      <w:pPr>
        <w:spacing w:line="312" w:lineRule="auto"/>
        <w:rPr>
          <w:kern w:val="0"/>
        </w:rPr>
      </w:pPr>
      <w:r>
        <w:rPr>
          <w:kern w:val="0"/>
        </w:rPr>
        <w:tab/>
      </w:r>
      <w:r>
        <w:rPr>
          <w:kern w:val="0"/>
        </w:rPr>
        <w:tab/>
        <w:t>&lt;InstdAgt&gt;</w:t>
      </w:r>
    </w:p>
    <w:p w:rsidR="00AA7F86" w:rsidRDefault="00C73EF3">
      <w:pPr>
        <w:spacing w:line="312" w:lineRule="auto"/>
        <w:rPr>
          <w:kern w:val="0"/>
        </w:rPr>
      </w:pPr>
      <w:r>
        <w:rPr>
          <w:kern w:val="0"/>
        </w:rPr>
        <w:tab/>
      </w:r>
      <w:r>
        <w:rPr>
          <w:kern w:val="0"/>
        </w:rPr>
        <w:tab/>
      </w:r>
      <w:r>
        <w:rPr>
          <w:kern w:val="0"/>
        </w:rPr>
        <w:tab/>
        <w:t>&lt;FinInstnId&gt;</w:t>
      </w:r>
    </w:p>
    <w:p w:rsidR="00AA7F86" w:rsidRDefault="00C73EF3">
      <w:pPr>
        <w:spacing w:line="312" w:lineRule="auto"/>
        <w:rPr>
          <w:kern w:val="0"/>
        </w:rPr>
      </w:pPr>
      <w:r>
        <w:rPr>
          <w:kern w:val="0"/>
        </w:rPr>
        <w:tab/>
      </w:r>
      <w:r>
        <w:rPr>
          <w:kern w:val="0"/>
        </w:rPr>
        <w:tab/>
      </w:r>
      <w:r>
        <w:rPr>
          <w:kern w:val="0"/>
        </w:rPr>
        <w:tab/>
      </w:r>
      <w:r>
        <w:rPr>
          <w:kern w:val="0"/>
        </w:rPr>
        <w:tab/>
      </w:r>
      <w:r>
        <w:rPr>
          <w:kern w:val="0"/>
        </w:rPr>
        <w:t>&lt;ClrSysMmbId&gt;</w:t>
      </w:r>
    </w:p>
    <w:p w:rsidR="00AA7F86" w:rsidRDefault="00C73EF3">
      <w:pPr>
        <w:spacing w:line="312" w:lineRule="auto"/>
        <w:rPr>
          <w:kern w:val="0"/>
        </w:rPr>
      </w:pPr>
      <w:r>
        <w:rPr>
          <w:kern w:val="0"/>
        </w:rPr>
        <w:tab/>
      </w:r>
      <w:r>
        <w:rPr>
          <w:kern w:val="0"/>
        </w:rPr>
        <w:tab/>
      </w:r>
      <w:r>
        <w:rPr>
          <w:kern w:val="0"/>
        </w:rPr>
        <w:tab/>
      </w:r>
      <w:r>
        <w:rPr>
          <w:kern w:val="0"/>
        </w:rPr>
        <w:tab/>
      </w:r>
      <w:r>
        <w:rPr>
          <w:kern w:val="0"/>
        </w:rPr>
        <w:tab/>
        <w:t>&lt;MmbId&gt;CMBCCNBSXXX&lt;/MmbId&gt;</w:t>
      </w:r>
    </w:p>
    <w:p w:rsidR="00AA7F86" w:rsidRDefault="00C73EF3">
      <w:pPr>
        <w:spacing w:line="312" w:lineRule="auto"/>
        <w:rPr>
          <w:kern w:val="0"/>
        </w:rPr>
      </w:pPr>
      <w:r>
        <w:rPr>
          <w:kern w:val="0"/>
        </w:rPr>
        <w:tab/>
      </w:r>
      <w:r>
        <w:rPr>
          <w:kern w:val="0"/>
        </w:rPr>
        <w:tab/>
      </w:r>
      <w:r>
        <w:rPr>
          <w:kern w:val="0"/>
        </w:rPr>
        <w:tab/>
      </w:r>
      <w:r>
        <w:rPr>
          <w:kern w:val="0"/>
        </w:rPr>
        <w:tab/>
        <w:t>&lt;/ClrSysMmbId&gt;</w:t>
      </w:r>
    </w:p>
    <w:p w:rsidR="00AA7F86" w:rsidRDefault="00C73EF3">
      <w:pPr>
        <w:spacing w:line="312" w:lineRule="auto"/>
        <w:rPr>
          <w:kern w:val="0"/>
        </w:rPr>
      </w:pPr>
      <w:r>
        <w:rPr>
          <w:kern w:val="0"/>
        </w:rPr>
        <w:tab/>
      </w:r>
      <w:r>
        <w:rPr>
          <w:kern w:val="0"/>
        </w:rPr>
        <w:tab/>
      </w:r>
      <w:r>
        <w:rPr>
          <w:kern w:val="0"/>
        </w:rPr>
        <w:tab/>
        <w:t>&lt;/FinInstnId&gt;</w:t>
      </w:r>
    </w:p>
    <w:p w:rsidR="00AA7F86" w:rsidRDefault="00C73EF3">
      <w:pPr>
        <w:spacing w:line="312" w:lineRule="auto"/>
        <w:rPr>
          <w:kern w:val="0"/>
        </w:rPr>
      </w:pPr>
      <w:r>
        <w:rPr>
          <w:kern w:val="0"/>
        </w:rPr>
        <w:tab/>
      </w:r>
      <w:r>
        <w:rPr>
          <w:kern w:val="0"/>
        </w:rPr>
        <w:tab/>
      </w:r>
      <w:r>
        <w:rPr>
          <w:kern w:val="0"/>
        </w:rPr>
        <w:tab/>
        <w:t>&lt;BrnchId&gt;</w:t>
      </w:r>
    </w:p>
    <w:p w:rsidR="00AA7F86" w:rsidRDefault="00C73EF3">
      <w:pPr>
        <w:spacing w:line="312" w:lineRule="auto"/>
        <w:rPr>
          <w:kern w:val="0"/>
        </w:rPr>
      </w:pPr>
      <w:r>
        <w:rPr>
          <w:kern w:val="0"/>
        </w:rPr>
        <w:tab/>
      </w:r>
      <w:r>
        <w:rPr>
          <w:kern w:val="0"/>
        </w:rPr>
        <w:tab/>
      </w:r>
      <w:r>
        <w:rPr>
          <w:kern w:val="0"/>
        </w:rPr>
        <w:tab/>
      </w:r>
      <w:r>
        <w:rPr>
          <w:kern w:val="0"/>
        </w:rPr>
        <w:tab/>
        <w:t>&lt;Id&gt;CMBCHKHHXXX&lt;/Id&gt;</w:t>
      </w:r>
    </w:p>
    <w:p w:rsidR="00AA7F86" w:rsidRDefault="00C73EF3">
      <w:pPr>
        <w:spacing w:line="312" w:lineRule="auto"/>
        <w:rPr>
          <w:kern w:val="0"/>
        </w:rPr>
      </w:pPr>
      <w:r>
        <w:rPr>
          <w:kern w:val="0"/>
        </w:rPr>
        <w:tab/>
      </w:r>
      <w:r>
        <w:rPr>
          <w:kern w:val="0"/>
        </w:rPr>
        <w:tab/>
      </w:r>
      <w:r>
        <w:rPr>
          <w:kern w:val="0"/>
        </w:rPr>
        <w:tab/>
        <w:t>&lt;/BrnchId&gt;</w:t>
      </w:r>
    </w:p>
    <w:p w:rsidR="00AA7F86" w:rsidRDefault="00C73EF3">
      <w:pPr>
        <w:spacing w:line="312" w:lineRule="auto"/>
        <w:rPr>
          <w:kern w:val="0"/>
        </w:rPr>
      </w:pPr>
      <w:r>
        <w:rPr>
          <w:kern w:val="0"/>
        </w:rPr>
        <w:tab/>
      </w:r>
      <w:r>
        <w:rPr>
          <w:kern w:val="0"/>
        </w:rPr>
        <w:tab/>
        <w:t>&lt;/InstdAgt&gt;</w:t>
      </w:r>
    </w:p>
    <w:p w:rsidR="00AA7F86" w:rsidRDefault="00C73EF3">
      <w:pPr>
        <w:spacing w:line="312" w:lineRule="auto"/>
        <w:rPr>
          <w:kern w:val="0"/>
        </w:rPr>
      </w:pPr>
      <w:r>
        <w:rPr>
          <w:kern w:val="0"/>
        </w:rPr>
        <w:tab/>
      </w:r>
      <w:r>
        <w:rPr>
          <w:kern w:val="0"/>
        </w:rPr>
        <w:tab/>
        <w:t>&lt;IntrmyAgt1&gt;</w:t>
      </w:r>
    </w:p>
    <w:p w:rsidR="00AA7F86" w:rsidRDefault="00C73EF3">
      <w:pPr>
        <w:spacing w:line="312" w:lineRule="auto"/>
        <w:rPr>
          <w:kern w:val="0"/>
        </w:rPr>
      </w:pPr>
      <w:r>
        <w:rPr>
          <w:kern w:val="0"/>
        </w:rPr>
        <w:tab/>
      </w:r>
      <w:r>
        <w:rPr>
          <w:kern w:val="0"/>
        </w:rPr>
        <w:tab/>
      </w:r>
      <w:r>
        <w:rPr>
          <w:kern w:val="0"/>
        </w:rPr>
        <w:tab/>
        <w:t>&lt;FinInstnId&gt;</w:t>
      </w:r>
    </w:p>
    <w:p w:rsidR="00AA7F86" w:rsidRDefault="00C73EF3">
      <w:pPr>
        <w:spacing w:line="312" w:lineRule="auto"/>
        <w:rPr>
          <w:kern w:val="0"/>
        </w:rPr>
      </w:pPr>
      <w:r>
        <w:rPr>
          <w:kern w:val="0"/>
        </w:rPr>
        <w:tab/>
      </w:r>
      <w:r>
        <w:rPr>
          <w:kern w:val="0"/>
        </w:rPr>
        <w:tab/>
      </w:r>
      <w:r>
        <w:rPr>
          <w:kern w:val="0"/>
        </w:rPr>
        <w:tab/>
      </w:r>
      <w:r>
        <w:rPr>
          <w:kern w:val="0"/>
        </w:rPr>
        <w:tab/>
        <w:t>&lt;ClrSysMmbId&gt;</w:t>
      </w:r>
    </w:p>
    <w:p w:rsidR="00AA7F86" w:rsidRDefault="00C73EF3">
      <w:pPr>
        <w:spacing w:line="312" w:lineRule="auto"/>
        <w:rPr>
          <w:kern w:val="0"/>
        </w:rPr>
      </w:pPr>
      <w:r>
        <w:rPr>
          <w:kern w:val="0"/>
        </w:rPr>
        <w:tab/>
      </w:r>
      <w:r>
        <w:rPr>
          <w:kern w:val="0"/>
        </w:rPr>
        <w:tab/>
      </w:r>
      <w:r>
        <w:rPr>
          <w:kern w:val="0"/>
        </w:rPr>
        <w:tab/>
      </w:r>
      <w:r>
        <w:rPr>
          <w:kern w:val="0"/>
        </w:rPr>
        <w:tab/>
      </w:r>
      <w:r>
        <w:rPr>
          <w:kern w:val="0"/>
        </w:rPr>
        <w:tab/>
        <w:t>&lt;MmbId&gt;CITICNSXBJG&lt;/MmbId&gt;</w:t>
      </w:r>
    </w:p>
    <w:p w:rsidR="00AA7F86" w:rsidRDefault="00C73EF3">
      <w:pPr>
        <w:spacing w:line="312" w:lineRule="auto"/>
        <w:rPr>
          <w:kern w:val="0"/>
        </w:rPr>
      </w:pPr>
      <w:r>
        <w:rPr>
          <w:kern w:val="0"/>
        </w:rPr>
        <w:tab/>
      </w:r>
      <w:r>
        <w:rPr>
          <w:kern w:val="0"/>
        </w:rPr>
        <w:tab/>
      </w:r>
      <w:r>
        <w:rPr>
          <w:kern w:val="0"/>
        </w:rPr>
        <w:tab/>
      </w:r>
      <w:r>
        <w:rPr>
          <w:kern w:val="0"/>
        </w:rPr>
        <w:tab/>
        <w:t>&lt;/ClrSysMmbId&gt;</w:t>
      </w:r>
    </w:p>
    <w:p w:rsidR="00AA7F86" w:rsidRDefault="00C73EF3">
      <w:pPr>
        <w:spacing w:line="312" w:lineRule="auto"/>
        <w:rPr>
          <w:kern w:val="0"/>
        </w:rPr>
      </w:pPr>
      <w:r>
        <w:rPr>
          <w:kern w:val="0"/>
        </w:rPr>
        <w:tab/>
      </w:r>
      <w:r>
        <w:rPr>
          <w:kern w:val="0"/>
        </w:rPr>
        <w:tab/>
      </w:r>
      <w:r>
        <w:rPr>
          <w:kern w:val="0"/>
        </w:rPr>
        <w:tab/>
      </w:r>
      <w:r>
        <w:rPr>
          <w:kern w:val="0"/>
        </w:rPr>
        <w:tab/>
        <w:t>&lt;Nm&gt;</w:t>
      </w:r>
      <w:r>
        <w:rPr>
          <w:kern w:val="0"/>
        </w:rPr>
        <w:t>Citibank (China) Co., Ltd., Beijing Branch&lt;/Nm&gt;</w:t>
      </w:r>
    </w:p>
    <w:p w:rsidR="00AA7F86" w:rsidRDefault="00C73EF3">
      <w:pPr>
        <w:spacing w:line="312" w:lineRule="auto"/>
        <w:rPr>
          <w:kern w:val="0"/>
        </w:rPr>
      </w:pPr>
      <w:r>
        <w:rPr>
          <w:kern w:val="0"/>
        </w:rPr>
        <w:tab/>
      </w:r>
      <w:r>
        <w:rPr>
          <w:kern w:val="0"/>
        </w:rPr>
        <w:tab/>
      </w:r>
      <w:r>
        <w:rPr>
          <w:kern w:val="0"/>
        </w:rPr>
        <w:tab/>
        <w:t>&lt;/FinInstnId&gt;</w:t>
      </w:r>
    </w:p>
    <w:p w:rsidR="00AA7F86" w:rsidRDefault="00C73EF3">
      <w:pPr>
        <w:spacing w:line="312" w:lineRule="auto"/>
        <w:rPr>
          <w:kern w:val="0"/>
        </w:rPr>
      </w:pPr>
      <w:r>
        <w:rPr>
          <w:kern w:val="0"/>
        </w:rPr>
        <w:tab/>
      </w:r>
      <w:r>
        <w:rPr>
          <w:kern w:val="0"/>
        </w:rPr>
        <w:tab/>
        <w:t>&lt;/IntrmyAgt1&gt;</w:t>
      </w:r>
    </w:p>
    <w:p w:rsidR="00AA7F86" w:rsidRDefault="00C73EF3">
      <w:pPr>
        <w:spacing w:line="312" w:lineRule="auto"/>
        <w:rPr>
          <w:kern w:val="0"/>
        </w:rPr>
      </w:pPr>
      <w:r>
        <w:rPr>
          <w:kern w:val="0"/>
        </w:rPr>
        <w:tab/>
      </w:r>
      <w:r>
        <w:rPr>
          <w:kern w:val="0"/>
        </w:rPr>
        <w:tab/>
        <w:t>&lt;IntrmyAgt2&gt;</w:t>
      </w:r>
    </w:p>
    <w:p w:rsidR="00AA7F86" w:rsidRDefault="00C73EF3">
      <w:pPr>
        <w:spacing w:line="312" w:lineRule="auto"/>
        <w:rPr>
          <w:kern w:val="0"/>
        </w:rPr>
      </w:pPr>
      <w:r>
        <w:rPr>
          <w:kern w:val="0"/>
        </w:rPr>
        <w:tab/>
      </w:r>
      <w:r>
        <w:rPr>
          <w:kern w:val="0"/>
        </w:rPr>
        <w:tab/>
      </w:r>
      <w:r>
        <w:rPr>
          <w:kern w:val="0"/>
        </w:rPr>
        <w:tab/>
        <w:t>&lt;FinInstnId&gt;</w:t>
      </w:r>
    </w:p>
    <w:p w:rsidR="00AA7F86" w:rsidRDefault="00C73EF3">
      <w:pPr>
        <w:spacing w:line="312" w:lineRule="auto"/>
        <w:rPr>
          <w:kern w:val="0"/>
        </w:rPr>
      </w:pPr>
      <w:r>
        <w:rPr>
          <w:kern w:val="0"/>
        </w:rPr>
        <w:tab/>
      </w:r>
      <w:r>
        <w:rPr>
          <w:kern w:val="0"/>
        </w:rPr>
        <w:tab/>
      </w:r>
      <w:r>
        <w:rPr>
          <w:kern w:val="0"/>
        </w:rPr>
        <w:tab/>
      </w:r>
      <w:r>
        <w:rPr>
          <w:kern w:val="0"/>
        </w:rPr>
        <w:tab/>
        <w:t>&lt;ClrSysMmbId&gt;</w:t>
      </w:r>
    </w:p>
    <w:p w:rsidR="00AA7F86" w:rsidRDefault="00C73EF3">
      <w:pPr>
        <w:spacing w:line="312" w:lineRule="auto"/>
        <w:rPr>
          <w:kern w:val="0"/>
        </w:rPr>
      </w:pPr>
      <w:r>
        <w:rPr>
          <w:kern w:val="0"/>
        </w:rPr>
        <w:tab/>
      </w:r>
      <w:r>
        <w:rPr>
          <w:kern w:val="0"/>
        </w:rPr>
        <w:tab/>
      </w:r>
      <w:r>
        <w:rPr>
          <w:kern w:val="0"/>
        </w:rPr>
        <w:tab/>
      </w:r>
      <w:r>
        <w:rPr>
          <w:kern w:val="0"/>
        </w:rPr>
        <w:tab/>
      </w:r>
      <w:r>
        <w:rPr>
          <w:kern w:val="0"/>
        </w:rPr>
        <w:tab/>
        <w:t>&lt;MmbId&gt;HASECNSHBEJ&lt;/MmbId&gt;</w:t>
      </w:r>
    </w:p>
    <w:p w:rsidR="00AA7F86" w:rsidRDefault="00C73EF3">
      <w:pPr>
        <w:spacing w:line="312" w:lineRule="auto"/>
        <w:rPr>
          <w:kern w:val="0"/>
        </w:rPr>
      </w:pPr>
      <w:r>
        <w:rPr>
          <w:kern w:val="0"/>
        </w:rPr>
        <w:tab/>
      </w:r>
      <w:r>
        <w:rPr>
          <w:kern w:val="0"/>
        </w:rPr>
        <w:tab/>
      </w:r>
      <w:r>
        <w:rPr>
          <w:kern w:val="0"/>
        </w:rPr>
        <w:tab/>
      </w:r>
      <w:r>
        <w:rPr>
          <w:kern w:val="0"/>
        </w:rPr>
        <w:tab/>
        <w:t>&lt;/ClrSysMmbId&gt;</w:t>
      </w:r>
    </w:p>
    <w:p w:rsidR="00AA7F86" w:rsidRDefault="00C73EF3">
      <w:pPr>
        <w:spacing w:line="312" w:lineRule="auto"/>
        <w:rPr>
          <w:kern w:val="0"/>
        </w:rPr>
      </w:pPr>
      <w:r>
        <w:rPr>
          <w:kern w:val="0"/>
        </w:rPr>
        <w:tab/>
      </w:r>
      <w:r>
        <w:rPr>
          <w:kern w:val="0"/>
        </w:rPr>
        <w:tab/>
      </w:r>
      <w:r>
        <w:rPr>
          <w:kern w:val="0"/>
        </w:rPr>
        <w:tab/>
      </w:r>
      <w:r>
        <w:rPr>
          <w:kern w:val="0"/>
        </w:rPr>
        <w:tab/>
        <w:t>&lt;Nm&gt;Hang Seng Bank, Beijing Branch&lt;/Nm&gt;</w:t>
      </w:r>
    </w:p>
    <w:p w:rsidR="00AA7F86" w:rsidRDefault="00C73EF3">
      <w:pPr>
        <w:spacing w:line="312" w:lineRule="auto"/>
        <w:rPr>
          <w:kern w:val="0"/>
        </w:rPr>
      </w:pPr>
      <w:r>
        <w:rPr>
          <w:kern w:val="0"/>
        </w:rPr>
        <w:tab/>
      </w:r>
      <w:r>
        <w:rPr>
          <w:kern w:val="0"/>
        </w:rPr>
        <w:tab/>
      </w:r>
      <w:r>
        <w:rPr>
          <w:kern w:val="0"/>
        </w:rPr>
        <w:tab/>
        <w:t>&lt;/FinInstnId&gt;</w:t>
      </w:r>
    </w:p>
    <w:p w:rsidR="00AA7F86" w:rsidRDefault="00C73EF3">
      <w:pPr>
        <w:spacing w:line="312" w:lineRule="auto"/>
        <w:rPr>
          <w:kern w:val="0"/>
        </w:rPr>
      </w:pPr>
      <w:r>
        <w:rPr>
          <w:kern w:val="0"/>
        </w:rPr>
        <w:tab/>
      </w:r>
      <w:r>
        <w:rPr>
          <w:kern w:val="0"/>
        </w:rPr>
        <w:tab/>
      </w:r>
      <w:r>
        <w:rPr>
          <w:kern w:val="0"/>
        </w:rPr>
        <w:t>&lt;/IntrmyAgt2&gt;</w:t>
      </w:r>
    </w:p>
    <w:p w:rsidR="00AA7F86" w:rsidRDefault="00C73EF3">
      <w:pPr>
        <w:spacing w:line="312" w:lineRule="auto"/>
        <w:rPr>
          <w:kern w:val="0"/>
        </w:rPr>
      </w:pPr>
      <w:r>
        <w:rPr>
          <w:kern w:val="0"/>
        </w:rPr>
        <w:tab/>
      </w:r>
      <w:r>
        <w:rPr>
          <w:kern w:val="0"/>
        </w:rPr>
        <w:tab/>
        <w:t>&lt;Dbtr&gt;</w:t>
      </w:r>
    </w:p>
    <w:p w:rsidR="00AA7F86" w:rsidRDefault="00C73EF3">
      <w:pPr>
        <w:spacing w:line="312" w:lineRule="auto"/>
        <w:rPr>
          <w:kern w:val="0"/>
        </w:rPr>
      </w:pPr>
      <w:r>
        <w:rPr>
          <w:kern w:val="0"/>
        </w:rPr>
        <w:tab/>
      </w:r>
      <w:r>
        <w:rPr>
          <w:kern w:val="0"/>
        </w:rPr>
        <w:tab/>
      </w:r>
      <w:r>
        <w:rPr>
          <w:kern w:val="0"/>
        </w:rPr>
        <w:tab/>
        <w:t>&lt;Nm&gt;Xiao-Hua&lt;/Nm&gt;</w:t>
      </w:r>
    </w:p>
    <w:p w:rsidR="00AA7F86" w:rsidRDefault="00C73EF3">
      <w:pPr>
        <w:spacing w:line="312" w:lineRule="auto"/>
        <w:rPr>
          <w:kern w:val="0"/>
        </w:rPr>
      </w:pPr>
      <w:r>
        <w:rPr>
          <w:kern w:val="0"/>
        </w:rPr>
        <w:lastRenderedPageBreak/>
        <w:tab/>
      </w:r>
      <w:r>
        <w:rPr>
          <w:kern w:val="0"/>
        </w:rPr>
        <w:tab/>
      </w:r>
      <w:r>
        <w:rPr>
          <w:kern w:val="0"/>
        </w:rPr>
        <w:tab/>
        <w:t>&lt;PstlAdr&gt;</w:t>
      </w:r>
    </w:p>
    <w:p w:rsidR="00AA7F86" w:rsidRDefault="00C73EF3">
      <w:pPr>
        <w:spacing w:line="312" w:lineRule="auto"/>
        <w:rPr>
          <w:kern w:val="0"/>
        </w:rPr>
      </w:pPr>
      <w:r>
        <w:rPr>
          <w:kern w:val="0"/>
        </w:rPr>
        <w:tab/>
      </w:r>
      <w:r>
        <w:rPr>
          <w:kern w:val="0"/>
        </w:rPr>
        <w:tab/>
      </w:r>
      <w:r>
        <w:rPr>
          <w:kern w:val="0"/>
        </w:rPr>
        <w:tab/>
      </w:r>
      <w:r>
        <w:rPr>
          <w:kern w:val="0"/>
        </w:rPr>
        <w:tab/>
        <w:t>&lt;AdrLine&gt;No. 12, Zizhuyuan Road, Haidian District, Beijing, China&lt;/AdrLine&gt;</w:t>
      </w:r>
    </w:p>
    <w:p w:rsidR="00AA7F86" w:rsidRDefault="00C73EF3">
      <w:pPr>
        <w:spacing w:line="312" w:lineRule="auto"/>
        <w:rPr>
          <w:kern w:val="0"/>
        </w:rPr>
      </w:pPr>
      <w:r>
        <w:rPr>
          <w:kern w:val="0"/>
        </w:rPr>
        <w:tab/>
      </w:r>
      <w:r>
        <w:rPr>
          <w:kern w:val="0"/>
        </w:rPr>
        <w:tab/>
      </w:r>
      <w:r>
        <w:rPr>
          <w:kern w:val="0"/>
        </w:rPr>
        <w:tab/>
        <w:t>&lt;/PstlAdr&gt;</w:t>
      </w:r>
    </w:p>
    <w:p w:rsidR="00AA7F86" w:rsidRDefault="00C73EF3">
      <w:pPr>
        <w:spacing w:line="312" w:lineRule="auto"/>
        <w:rPr>
          <w:kern w:val="0"/>
        </w:rPr>
      </w:pPr>
      <w:r>
        <w:rPr>
          <w:kern w:val="0"/>
        </w:rPr>
        <w:tab/>
      </w:r>
      <w:r>
        <w:rPr>
          <w:kern w:val="0"/>
        </w:rPr>
        <w:tab/>
      </w:r>
      <w:r>
        <w:rPr>
          <w:kern w:val="0"/>
        </w:rPr>
        <w:tab/>
        <w:t>&lt;Id&gt;</w:t>
      </w:r>
    </w:p>
    <w:p w:rsidR="00AA7F86" w:rsidRDefault="00C73EF3">
      <w:pPr>
        <w:spacing w:line="312" w:lineRule="auto"/>
        <w:rPr>
          <w:kern w:val="0"/>
        </w:rPr>
      </w:pPr>
      <w:r>
        <w:rPr>
          <w:kern w:val="0"/>
        </w:rPr>
        <w:tab/>
      </w:r>
      <w:r>
        <w:rPr>
          <w:kern w:val="0"/>
        </w:rPr>
        <w:tab/>
      </w:r>
      <w:r>
        <w:rPr>
          <w:kern w:val="0"/>
        </w:rPr>
        <w:tab/>
      </w:r>
      <w:r>
        <w:rPr>
          <w:kern w:val="0"/>
        </w:rPr>
        <w:tab/>
        <w:t>&lt;OrgId&gt;</w:t>
      </w:r>
    </w:p>
    <w:p w:rsidR="00AA7F86" w:rsidRDefault="00C73EF3">
      <w:pPr>
        <w:spacing w:line="312" w:lineRule="auto"/>
        <w:rPr>
          <w:kern w:val="0"/>
        </w:rPr>
      </w:pPr>
      <w:r>
        <w:rPr>
          <w:kern w:val="0"/>
        </w:rPr>
        <w:tab/>
      </w:r>
      <w:r>
        <w:rPr>
          <w:kern w:val="0"/>
        </w:rPr>
        <w:tab/>
      </w:r>
      <w:r>
        <w:rPr>
          <w:kern w:val="0"/>
        </w:rPr>
        <w:tab/>
      </w:r>
      <w:r>
        <w:rPr>
          <w:kern w:val="0"/>
        </w:rPr>
        <w:tab/>
      </w:r>
      <w:r>
        <w:rPr>
          <w:kern w:val="0"/>
        </w:rPr>
        <w:tab/>
        <w:t>&lt;Othr&gt;</w:t>
      </w:r>
    </w:p>
    <w:p w:rsidR="00AA7F86" w:rsidRDefault="00C73EF3">
      <w:pPr>
        <w:spacing w:line="312" w:lineRule="auto"/>
        <w:rPr>
          <w:kern w:val="0"/>
        </w:rPr>
      </w:pPr>
      <w:r>
        <w:rPr>
          <w:kern w:val="0"/>
        </w:rPr>
        <w:tab/>
      </w:r>
      <w:r>
        <w:rPr>
          <w:kern w:val="0"/>
        </w:rPr>
        <w:tab/>
      </w:r>
      <w:r>
        <w:rPr>
          <w:kern w:val="0"/>
        </w:rPr>
        <w:tab/>
      </w:r>
      <w:r>
        <w:rPr>
          <w:kern w:val="0"/>
        </w:rPr>
        <w:tab/>
      </w:r>
      <w:r>
        <w:rPr>
          <w:kern w:val="0"/>
        </w:rPr>
        <w:tab/>
      </w:r>
      <w:r>
        <w:rPr>
          <w:kern w:val="0"/>
        </w:rPr>
        <w:tab/>
        <w:t>&lt;Id&gt;185416165&lt;/Id&gt;</w:t>
      </w:r>
    </w:p>
    <w:p w:rsidR="00AA7F86" w:rsidRDefault="00C73EF3">
      <w:pPr>
        <w:spacing w:line="312" w:lineRule="auto"/>
        <w:rPr>
          <w:kern w:val="0"/>
        </w:rPr>
      </w:pPr>
      <w:r>
        <w:rPr>
          <w:kern w:val="0"/>
        </w:rPr>
        <w:tab/>
      </w:r>
      <w:r>
        <w:rPr>
          <w:kern w:val="0"/>
        </w:rPr>
        <w:tab/>
      </w:r>
      <w:r>
        <w:rPr>
          <w:kern w:val="0"/>
        </w:rPr>
        <w:tab/>
      </w:r>
      <w:r>
        <w:rPr>
          <w:kern w:val="0"/>
        </w:rPr>
        <w:tab/>
      </w:r>
      <w:r>
        <w:rPr>
          <w:kern w:val="0"/>
        </w:rPr>
        <w:tab/>
        <w:t>&lt;/Othr&gt;</w:t>
      </w:r>
    </w:p>
    <w:p w:rsidR="00AA7F86" w:rsidRDefault="00C73EF3">
      <w:pPr>
        <w:spacing w:line="312" w:lineRule="auto"/>
        <w:rPr>
          <w:kern w:val="0"/>
        </w:rPr>
      </w:pPr>
      <w:r>
        <w:rPr>
          <w:kern w:val="0"/>
        </w:rPr>
        <w:tab/>
      </w:r>
      <w:r>
        <w:rPr>
          <w:kern w:val="0"/>
        </w:rPr>
        <w:tab/>
      </w:r>
      <w:r>
        <w:rPr>
          <w:kern w:val="0"/>
        </w:rPr>
        <w:tab/>
      </w:r>
      <w:r>
        <w:rPr>
          <w:kern w:val="0"/>
        </w:rPr>
        <w:tab/>
        <w:t>&lt;/OrgId&gt;</w:t>
      </w:r>
    </w:p>
    <w:p w:rsidR="00AA7F86" w:rsidRDefault="00C73EF3">
      <w:pPr>
        <w:spacing w:line="312" w:lineRule="auto"/>
        <w:rPr>
          <w:kern w:val="0"/>
        </w:rPr>
      </w:pPr>
      <w:r>
        <w:rPr>
          <w:kern w:val="0"/>
        </w:rPr>
        <w:tab/>
      </w:r>
      <w:r>
        <w:rPr>
          <w:kern w:val="0"/>
        </w:rPr>
        <w:tab/>
      </w:r>
      <w:r>
        <w:rPr>
          <w:kern w:val="0"/>
        </w:rPr>
        <w:tab/>
        <w:t>&lt;/Id&gt;</w:t>
      </w:r>
    </w:p>
    <w:p w:rsidR="00AA7F86" w:rsidRDefault="00C73EF3">
      <w:pPr>
        <w:spacing w:line="312" w:lineRule="auto"/>
        <w:rPr>
          <w:kern w:val="0"/>
        </w:rPr>
      </w:pPr>
      <w:r>
        <w:rPr>
          <w:kern w:val="0"/>
        </w:rPr>
        <w:tab/>
      </w:r>
      <w:r>
        <w:rPr>
          <w:kern w:val="0"/>
        </w:rPr>
        <w:tab/>
      </w:r>
      <w:r>
        <w:rPr>
          <w:kern w:val="0"/>
        </w:rPr>
        <w:tab/>
      </w:r>
      <w:r>
        <w:rPr>
          <w:kern w:val="0"/>
        </w:rPr>
        <w:t>&lt;CtryOfRes&gt;JP&lt;/CtryOfRes&gt;</w:t>
      </w:r>
    </w:p>
    <w:p w:rsidR="00AA7F86" w:rsidRDefault="00C73EF3">
      <w:pPr>
        <w:spacing w:line="312" w:lineRule="auto"/>
        <w:rPr>
          <w:kern w:val="0"/>
        </w:rPr>
      </w:pPr>
      <w:r>
        <w:rPr>
          <w:kern w:val="0"/>
        </w:rPr>
        <w:tab/>
      </w:r>
      <w:r>
        <w:rPr>
          <w:kern w:val="0"/>
        </w:rPr>
        <w:tab/>
        <w:t>&lt;/Dbtr&gt;</w:t>
      </w:r>
    </w:p>
    <w:p w:rsidR="00AA7F86" w:rsidRDefault="00C73EF3">
      <w:pPr>
        <w:spacing w:line="312" w:lineRule="auto"/>
        <w:rPr>
          <w:kern w:val="0"/>
        </w:rPr>
      </w:pPr>
      <w:r>
        <w:rPr>
          <w:kern w:val="0"/>
        </w:rPr>
        <w:tab/>
      </w:r>
      <w:r>
        <w:rPr>
          <w:kern w:val="0"/>
        </w:rPr>
        <w:tab/>
        <w:t>&lt;DbtrAcct&gt;</w:t>
      </w:r>
    </w:p>
    <w:p w:rsidR="00AA7F86" w:rsidRDefault="00C73EF3">
      <w:pPr>
        <w:spacing w:line="312" w:lineRule="auto"/>
        <w:rPr>
          <w:kern w:val="0"/>
        </w:rPr>
      </w:pPr>
      <w:r>
        <w:rPr>
          <w:kern w:val="0"/>
        </w:rPr>
        <w:tab/>
      </w:r>
      <w:r>
        <w:rPr>
          <w:kern w:val="0"/>
        </w:rPr>
        <w:tab/>
      </w:r>
      <w:r>
        <w:rPr>
          <w:kern w:val="0"/>
        </w:rPr>
        <w:tab/>
        <w:t>&lt;Id&gt;</w:t>
      </w:r>
    </w:p>
    <w:p w:rsidR="00AA7F86" w:rsidRDefault="00C73EF3">
      <w:pPr>
        <w:spacing w:line="312" w:lineRule="auto"/>
        <w:rPr>
          <w:kern w:val="0"/>
        </w:rPr>
      </w:pPr>
      <w:r>
        <w:rPr>
          <w:kern w:val="0"/>
        </w:rPr>
        <w:tab/>
      </w:r>
      <w:r>
        <w:rPr>
          <w:kern w:val="0"/>
        </w:rPr>
        <w:tab/>
      </w:r>
      <w:r>
        <w:rPr>
          <w:kern w:val="0"/>
        </w:rPr>
        <w:tab/>
      </w:r>
      <w:r>
        <w:rPr>
          <w:kern w:val="0"/>
        </w:rPr>
        <w:tab/>
        <w:t>&lt;Othr&gt;</w:t>
      </w:r>
    </w:p>
    <w:p w:rsidR="00AA7F86" w:rsidRDefault="00C73EF3">
      <w:pPr>
        <w:spacing w:line="312" w:lineRule="auto"/>
        <w:rPr>
          <w:kern w:val="0"/>
        </w:rPr>
      </w:pPr>
      <w:r>
        <w:rPr>
          <w:kern w:val="0"/>
        </w:rPr>
        <w:tab/>
      </w:r>
      <w:r>
        <w:rPr>
          <w:kern w:val="0"/>
        </w:rPr>
        <w:tab/>
      </w:r>
      <w:r>
        <w:rPr>
          <w:kern w:val="0"/>
        </w:rPr>
        <w:tab/>
      </w:r>
      <w:r>
        <w:rPr>
          <w:kern w:val="0"/>
        </w:rPr>
        <w:tab/>
      </w:r>
      <w:r>
        <w:rPr>
          <w:kern w:val="0"/>
        </w:rPr>
        <w:tab/>
        <w:t>&lt;Id&gt;123456&lt;/Id&gt;</w:t>
      </w:r>
    </w:p>
    <w:p w:rsidR="00AA7F86" w:rsidRDefault="00C73EF3">
      <w:pPr>
        <w:spacing w:line="312" w:lineRule="auto"/>
        <w:rPr>
          <w:kern w:val="0"/>
        </w:rPr>
      </w:pPr>
      <w:r>
        <w:rPr>
          <w:kern w:val="0"/>
        </w:rPr>
        <w:tab/>
      </w:r>
      <w:r>
        <w:rPr>
          <w:kern w:val="0"/>
        </w:rPr>
        <w:tab/>
      </w:r>
      <w:r>
        <w:rPr>
          <w:kern w:val="0"/>
        </w:rPr>
        <w:tab/>
      </w:r>
      <w:r>
        <w:rPr>
          <w:kern w:val="0"/>
        </w:rPr>
        <w:tab/>
        <w:t>&lt;/Othr&gt;</w:t>
      </w:r>
    </w:p>
    <w:p w:rsidR="00AA7F86" w:rsidRDefault="00C73EF3">
      <w:pPr>
        <w:spacing w:line="312" w:lineRule="auto"/>
        <w:rPr>
          <w:kern w:val="0"/>
        </w:rPr>
      </w:pPr>
      <w:r>
        <w:rPr>
          <w:kern w:val="0"/>
        </w:rPr>
        <w:tab/>
      </w:r>
      <w:r>
        <w:rPr>
          <w:kern w:val="0"/>
        </w:rPr>
        <w:tab/>
      </w:r>
      <w:r>
        <w:rPr>
          <w:kern w:val="0"/>
        </w:rPr>
        <w:tab/>
        <w:t>&lt;/Id&gt;</w:t>
      </w:r>
    </w:p>
    <w:p w:rsidR="00AA7F86" w:rsidRDefault="00C73EF3">
      <w:pPr>
        <w:spacing w:line="312" w:lineRule="auto"/>
        <w:rPr>
          <w:kern w:val="0"/>
        </w:rPr>
      </w:pPr>
      <w:r>
        <w:rPr>
          <w:kern w:val="0"/>
        </w:rPr>
        <w:tab/>
      </w:r>
      <w:r>
        <w:rPr>
          <w:kern w:val="0"/>
        </w:rPr>
        <w:tab/>
        <w:t>&lt;/DbtrAcct&gt;</w:t>
      </w:r>
    </w:p>
    <w:p w:rsidR="00AA7F86" w:rsidRDefault="00C73EF3">
      <w:pPr>
        <w:spacing w:line="312" w:lineRule="auto"/>
        <w:rPr>
          <w:kern w:val="0"/>
        </w:rPr>
      </w:pPr>
      <w:r>
        <w:rPr>
          <w:kern w:val="0"/>
        </w:rPr>
        <w:tab/>
      </w:r>
      <w:r>
        <w:rPr>
          <w:kern w:val="0"/>
        </w:rPr>
        <w:tab/>
        <w:t>&lt;DbtrAgt&gt;</w:t>
      </w:r>
    </w:p>
    <w:p w:rsidR="00AA7F86" w:rsidRDefault="00C73EF3">
      <w:pPr>
        <w:spacing w:line="312" w:lineRule="auto"/>
        <w:rPr>
          <w:kern w:val="0"/>
        </w:rPr>
      </w:pPr>
      <w:r>
        <w:rPr>
          <w:kern w:val="0"/>
        </w:rPr>
        <w:tab/>
      </w:r>
      <w:r>
        <w:rPr>
          <w:kern w:val="0"/>
        </w:rPr>
        <w:tab/>
      </w:r>
      <w:r>
        <w:rPr>
          <w:kern w:val="0"/>
        </w:rPr>
        <w:tab/>
        <w:t>&lt;FinInstnId&gt;</w:t>
      </w:r>
    </w:p>
    <w:p w:rsidR="00AA7F86" w:rsidRDefault="00C73EF3">
      <w:pPr>
        <w:spacing w:line="312" w:lineRule="auto"/>
        <w:rPr>
          <w:kern w:val="0"/>
        </w:rPr>
      </w:pPr>
      <w:r>
        <w:rPr>
          <w:kern w:val="0"/>
        </w:rPr>
        <w:tab/>
      </w:r>
      <w:r>
        <w:rPr>
          <w:kern w:val="0"/>
        </w:rPr>
        <w:tab/>
      </w:r>
      <w:r>
        <w:rPr>
          <w:kern w:val="0"/>
        </w:rPr>
        <w:tab/>
      </w:r>
      <w:r>
        <w:rPr>
          <w:kern w:val="0"/>
        </w:rPr>
        <w:tab/>
        <w:t>&lt;ClrSysMmbId&gt;</w:t>
      </w:r>
    </w:p>
    <w:p w:rsidR="00AA7F86" w:rsidRDefault="00C73EF3">
      <w:pPr>
        <w:spacing w:line="312" w:lineRule="auto"/>
        <w:rPr>
          <w:kern w:val="0"/>
        </w:rPr>
      </w:pPr>
      <w:r>
        <w:rPr>
          <w:kern w:val="0"/>
        </w:rPr>
        <w:tab/>
      </w:r>
      <w:r>
        <w:rPr>
          <w:kern w:val="0"/>
        </w:rPr>
        <w:tab/>
      </w:r>
      <w:r>
        <w:rPr>
          <w:kern w:val="0"/>
        </w:rPr>
        <w:tab/>
      </w:r>
      <w:r>
        <w:rPr>
          <w:kern w:val="0"/>
        </w:rPr>
        <w:tab/>
      </w:r>
      <w:r>
        <w:rPr>
          <w:kern w:val="0"/>
        </w:rPr>
        <w:tab/>
        <w:t>&lt;MmbId&gt;5QWSQD55&lt;/MmbId&gt;</w:t>
      </w:r>
    </w:p>
    <w:p w:rsidR="00AA7F86" w:rsidRDefault="00C73EF3">
      <w:pPr>
        <w:spacing w:line="312" w:lineRule="auto"/>
        <w:rPr>
          <w:kern w:val="0"/>
        </w:rPr>
      </w:pPr>
      <w:r>
        <w:rPr>
          <w:kern w:val="0"/>
        </w:rPr>
        <w:tab/>
      </w:r>
      <w:r>
        <w:rPr>
          <w:kern w:val="0"/>
        </w:rPr>
        <w:tab/>
      </w:r>
      <w:r>
        <w:rPr>
          <w:kern w:val="0"/>
        </w:rPr>
        <w:tab/>
      </w:r>
      <w:r>
        <w:rPr>
          <w:kern w:val="0"/>
        </w:rPr>
        <w:tab/>
        <w:t>&lt;/ClrSysMmbId&gt;</w:t>
      </w:r>
    </w:p>
    <w:p w:rsidR="00AA7F86" w:rsidRDefault="00C73EF3">
      <w:pPr>
        <w:spacing w:line="312" w:lineRule="auto"/>
        <w:rPr>
          <w:kern w:val="0"/>
        </w:rPr>
      </w:pPr>
      <w:r>
        <w:rPr>
          <w:kern w:val="0"/>
        </w:rPr>
        <w:tab/>
      </w:r>
      <w:r>
        <w:rPr>
          <w:kern w:val="0"/>
        </w:rPr>
        <w:tab/>
      </w:r>
      <w:r>
        <w:rPr>
          <w:kern w:val="0"/>
        </w:rPr>
        <w:tab/>
      </w:r>
      <w:r>
        <w:rPr>
          <w:kern w:val="0"/>
        </w:rPr>
        <w:tab/>
        <w:t>&lt;Nm&gt;DebtorAgentName&lt;/Nm&gt;</w:t>
      </w:r>
    </w:p>
    <w:p w:rsidR="00AA7F86" w:rsidRDefault="00C73EF3">
      <w:pPr>
        <w:spacing w:line="312" w:lineRule="auto"/>
        <w:rPr>
          <w:kern w:val="0"/>
        </w:rPr>
      </w:pPr>
      <w:r>
        <w:rPr>
          <w:kern w:val="0"/>
        </w:rPr>
        <w:tab/>
      </w:r>
      <w:r>
        <w:rPr>
          <w:kern w:val="0"/>
        </w:rPr>
        <w:tab/>
      </w:r>
      <w:r>
        <w:rPr>
          <w:kern w:val="0"/>
        </w:rPr>
        <w:tab/>
      </w:r>
      <w:r>
        <w:rPr>
          <w:kern w:val="0"/>
        </w:rPr>
        <w:tab/>
      </w:r>
      <w:r>
        <w:rPr>
          <w:kern w:val="0"/>
        </w:rPr>
        <w:t>&lt;PstlAdr&gt;</w:t>
      </w:r>
    </w:p>
    <w:p w:rsidR="00AA7F86" w:rsidRDefault="00C73EF3">
      <w:pPr>
        <w:spacing w:line="312" w:lineRule="auto"/>
        <w:rPr>
          <w:kern w:val="0"/>
        </w:rPr>
      </w:pPr>
      <w:r>
        <w:rPr>
          <w:kern w:val="0"/>
        </w:rPr>
        <w:tab/>
      </w:r>
      <w:r>
        <w:rPr>
          <w:kern w:val="0"/>
        </w:rPr>
        <w:tab/>
      </w:r>
      <w:r>
        <w:rPr>
          <w:kern w:val="0"/>
        </w:rPr>
        <w:tab/>
      </w:r>
      <w:r>
        <w:rPr>
          <w:kern w:val="0"/>
        </w:rPr>
        <w:tab/>
      </w:r>
      <w:r>
        <w:rPr>
          <w:kern w:val="0"/>
        </w:rPr>
        <w:tab/>
        <w:t>&lt;AdrLine&gt;No. 182, Lujiazui East Road, Pudong New District, Shanghai, China&lt;/AdrLine&gt;</w:t>
      </w:r>
    </w:p>
    <w:p w:rsidR="00AA7F86" w:rsidRDefault="00C73EF3">
      <w:pPr>
        <w:spacing w:line="312" w:lineRule="auto"/>
        <w:rPr>
          <w:kern w:val="0"/>
        </w:rPr>
      </w:pPr>
      <w:r>
        <w:rPr>
          <w:kern w:val="0"/>
        </w:rPr>
        <w:tab/>
      </w:r>
      <w:r>
        <w:rPr>
          <w:kern w:val="0"/>
        </w:rPr>
        <w:tab/>
      </w:r>
      <w:r>
        <w:rPr>
          <w:kern w:val="0"/>
        </w:rPr>
        <w:tab/>
      </w:r>
      <w:r>
        <w:rPr>
          <w:kern w:val="0"/>
        </w:rPr>
        <w:tab/>
        <w:t>&lt;/PstlAdr&gt;</w:t>
      </w:r>
    </w:p>
    <w:p w:rsidR="00AA7F86" w:rsidRDefault="00C73EF3">
      <w:pPr>
        <w:spacing w:line="312" w:lineRule="auto"/>
        <w:rPr>
          <w:kern w:val="0"/>
        </w:rPr>
      </w:pPr>
      <w:r>
        <w:rPr>
          <w:kern w:val="0"/>
        </w:rPr>
        <w:tab/>
      </w:r>
      <w:r>
        <w:rPr>
          <w:kern w:val="0"/>
        </w:rPr>
        <w:tab/>
      </w:r>
      <w:r>
        <w:rPr>
          <w:kern w:val="0"/>
        </w:rPr>
        <w:tab/>
        <w:t>&lt;/FinInstnId&gt;</w:t>
      </w:r>
    </w:p>
    <w:p w:rsidR="00AA7F86" w:rsidRDefault="00C73EF3">
      <w:pPr>
        <w:spacing w:line="312" w:lineRule="auto"/>
        <w:rPr>
          <w:kern w:val="0"/>
        </w:rPr>
      </w:pPr>
      <w:r>
        <w:rPr>
          <w:kern w:val="0"/>
        </w:rPr>
        <w:tab/>
      </w:r>
      <w:r>
        <w:rPr>
          <w:kern w:val="0"/>
        </w:rPr>
        <w:tab/>
        <w:t>&lt;/DbtrAgt&gt;</w:t>
      </w:r>
    </w:p>
    <w:p w:rsidR="00AA7F86" w:rsidRDefault="00C73EF3">
      <w:pPr>
        <w:spacing w:line="312" w:lineRule="auto"/>
        <w:rPr>
          <w:kern w:val="0"/>
        </w:rPr>
      </w:pPr>
      <w:r>
        <w:rPr>
          <w:kern w:val="0"/>
        </w:rPr>
        <w:tab/>
      </w:r>
      <w:r>
        <w:rPr>
          <w:kern w:val="0"/>
        </w:rPr>
        <w:tab/>
        <w:t>&lt;DbtrAgtAcct&gt;</w:t>
      </w:r>
    </w:p>
    <w:p w:rsidR="00AA7F86" w:rsidRDefault="00C73EF3">
      <w:pPr>
        <w:spacing w:line="312" w:lineRule="auto"/>
        <w:rPr>
          <w:kern w:val="0"/>
        </w:rPr>
      </w:pPr>
      <w:r>
        <w:rPr>
          <w:kern w:val="0"/>
        </w:rPr>
        <w:tab/>
      </w:r>
      <w:r>
        <w:rPr>
          <w:kern w:val="0"/>
        </w:rPr>
        <w:tab/>
      </w:r>
      <w:r>
        <w:rPr>
          <w:kern w:val="0"/>
        </w:rPr>
        <w:tab/>
        <w:t>&lt;Id&gt;</w:t>
      </w:r>
    </w:p>
    <w:p w:rsidR="00AA7F86" w:rsidRDefault="00C73EF3">
      <w:pPr>
        <w:spacing w:line="312" w:lineRule="auto"/>
        <w:rPr>
          <w:kern w:val="0"/>
        </w:rPr>
      </w:pPr>
      <w:r>
        <w:rPr>
          <w:kern w:val="0"/>
        </w:rPr>
        <w:tab/>
      </w:r>
      <w:r>
        <w:rPr>
          <w:kern w:val="0"/>
        </w:rPr>
        <w:tab/>
      </w:r>
      <w:r>
        <w:rPr>
          <w:kern w:val="0"/>
        </w:rPr>
        <w:tab/>
      </w:r>
      <w:r>
        <w:rPr>
          <w:kern w:val="0"/>
        </w:rPr>
        <w:tab/>
        <w:t>&lt;Othr&gt;</w:t>
      </w:r>
    </w:p>
    <w:p w:rsidR="00AA7F86" w:rsidRDefault="00C73EF3">
      <w:pPr>
        <w:spacing w:line="312" w:lineRule="auto"/>
        <w:rPr>
          <w:kern w:val="0"/>
        </w:rPr>
      </w:pPr>
      <w:r>
        <w:rPr>
          <w:kern w:val="0"/>
        </w:rPr>
        <w:tab/>
      </w:r>
      <w:r>
        <w:rPr>
          <w:kern w:val="0"/>
        </w:rPr>
        <w:tab/>
      </w:r>
      <w:r>
        <w:rPr>
          <w:kern w:val="0"/>
        </w:rPr>
        <w:tab/>
      </w:r>
      <w:r>
        <w:rPr>
          <w:kern w:val="0"/>
        </w:rPr>
        <w:tab/>
      </w:r>
      <w:r>
        <w:rPr>
          <w:kern w:val="0"/>
        </w:rPr>
        <w:tab/>
        <w:t>&lt;Id&gt;6181651848&lt;/Id&gt;</w:t>
      </w:r>
    </w:p>
    <w:p w:rsidR="00AA7F86" w:rsidRDefault="00C73EF3">
      <w:pPr>
        <w:spacing w:line="312" w:lineRule="auto"/>
        <w:rPr>
          <w:kern w:val="0"/>
        </w:rPr>
      </w:pPr>
      <w:r>
        <w:rPr>
          <w:kern w:val="0"/>
        </w:rPr>
        <w:tab/>
      </w:r>
      <w:r>
        <w:rPr>
          <w:kern w:val="0"/>
        </w:rPr>
        <w:tab/>
      </w:r>
      <w:r>
        <w:rPr>
          <w:kern w:val="0"/>
        </w:rPr>
        <w:tab/>
      </w:r>
      <w:r>
        <w:rPr>
          <w:kern w:val="0"/>
        </w:rPr>
        <w:tab/>
        <w:t>&lt;/Othr&gt;</w:t>
      </w:r>
    </w:p>
    <w:p w:rsidR="00AA7F86" w:rsidRDefault="00C73EF3">
      <w:pPr>
        <w:spacing w:line="312" w:lineRule="auto"/>
        <w:rPr>
          <w:kern w:val="0"/>
        </w:rPr>
      </w:pPr>
      <w:r>
        <w:rPr>
          <w:kern w:val="0"/>
        </w:rPr>
        <w:tab/>
      </w:r>
      <w:r>
        <w:rPr>
          <w:kern w:val="0"/>
        </w:rPr>
        <w:tab/>
      </w:r>
      <w:r>
        <w:rPr>
          <w:kern w:val="0"/>
        </w:rPr>
        <w:tab/>
        <w:t>&lt;/Id&gt;</w:t>
      </w:r>
    </w:p>
    <w:p w:rsidR="00AA7F86" w:rsidRDefault="00C73EF3">
      <w:pPr>
        <w:spacing w:line="312" w:lineRule="auto"/>
        <w:rPr>
          <w:kern w:val="0"/>
        </w:rPr>
      </w:pPr>
      <w:r>
        <w:rPr>
          <w:kern w:val="0"/>
        </w:rPr>
        <w:tab/>
      </w:r>
      <w:r>
        <w:rPr>
          <w:kern w:val="0"/>
        </w:rPr>
        <w:tab/>
        <w:t>&lt;/DbtrAgtAcct&gt;</w:t>
      </w:r>
    </w:p>
    <w:p w:rsidR="00AA7F86" w:rsidRDefault="00C73EF3">
      <w:pPr>
        <w:spacing w:line="312" w:lineRule="auto"/>
        <w:rPr>
          <w:kern w:val="0"/>
        </w:rPr>
      </w:pPr>
      <w:r>
        <w:rPr>
          <w:kern w:val="0"/>
        </w:rPr>
        <w:tab/>
      </w:r>
      <w:r>
        <w:rPr>
          <w:kern w:val="0"/>
        </w:rPr>
        <w:tab/>
        <w:t>&lt;CdtrAgt&gt;</w:t>
      </w:r>
    </w:p>
    <w:p w:rsidR="00AA7F86" w:rsidRDefault="00C73EF3">
      <w:pPr>
        <w:spacing w:line="312" w:lineRule="auto"/>
        <w:rPr>
          <w:kern w:val="0"/>
        </w:rPr>
      </w:pPr>
      <w:r>
        <w:rPr>
          <w:kern w:val="0"/>
        </w:rPr>
        <w:tab/>
      </w:r>
      <w:r>
        <w:rPr>
          <w:kern w:val="0"/>
        </w:rPr>
        <w:tab/>
      </w:r>
      <w:r>
        <w:rPr>
          <w:kern w:val="0"/>
        </w:rPr>
        <w:tab/>
        <w:t>&lt;FinInstnId&gt;</w:t>
      </w:r>
    </w:p>
    <w:p w:rsidR="00AA7F86" w:rsidRDefault="00C73EF3">
      <w:pPr>
        <w:spacing w:line="312" w:lineRule="auto"/>
        <w:rPr>
          <w:kern w:val="0"/>
        </w:rPr>
      </w:pPr>
      <w:r>
        <w:rPr>
          <w:kern w:val="0"/>
        </w:rPr>
        <w:tab/>
      </w:r>
      <w:r>
        <w:rPr>
          <w:kern w:val="0"/>
        </w:rPr>
        <w:tab/>
      </w:r>
      <w:r>
        <w:rPr>
          <w:kern w:val="0"/>
        </w:rPr>
        <w:tab/>
      </w:r>
      <w:r>
        <w:rPr>
          <w:kern w:val="0"/>
        </w:rPr>
        <w:tab/>
        <w:t>&lt;ClrSysMmbId&gt;</w:t>
      </w:r>
    </w:p>
    <w:p w:rsidR="00AA7F86" w:rsidRDefault="00C73EF3">
      <w:pPr>
        <w:spacing w:line="312" w:lineRule="auto"/>
        <w:rPr>
          <w:kern w:val="0"/>
        </w:rPr>
      </w:pPr>
      <w:r>
        <w:rPr>
          <w:kern w:val="0"/>
        </w:rPr>
        <w:tab/>
      </w:r>
      <w:r>
        <w:rPr>
          <w:kern w:val="0"/>
        </w:rPr>
        <w:tab/>
      </w:r>
      <w:r>
        <w:rPr>
          <w:kern w:val="0"/>
        </w:rPr>
        <w:tab/>
      </w:r>
      <w:r>
        <w:rPr>
          <w:kern w:val="0"/>
        </w:rPr>
        <w:tab/>
      </w:r>
      <w:r>
        <w:rPr>
          <w:kern w:val="0"/>
        </w:rPr>
        <w:tab/>
        <w:t>&lt;MmbId&gt;QWEDWDFS1454&lt;/MmbId&gt;</w:t>
      </w:r>
    </w:p>
    <w:p w:rsidR="00AA7F86" w:rsidRDefault="00C73EF3">
      <w:pPr>
        <w:spacing w:line="312" w:lineRule="auto"/>
        <w:rPr>
          <w:kern w:val="0"/>
        </w:rPr>
      </w:pPr>
      <w:r>
        <w:rPr>
          <w:kern w:val="0"/>
        </w:rPr>
        <w:tab/>
      </w:r>
      <w:r>
        <w:rPr>
          <w:kern w:val="0"/>
        </w:rPr>
        <w:tab/>
      </w:r>
      <w:r>
        <w:rPr>
          <w:kern w:val="0"/>
        </w:rPr>
        <w:tab/>
      </w:r>
      <w:r>
        <w:rPr>
          <w:kern w:val="0"/>
        </w:rPr>
        <w:tab/>
        <w:t>&lt;/ClrSysMmbId&gt;</w:t>
      </w:r>
    </w:p>
    <w:p w:rsidR="00AA7F86" w:rsidRDefault="00C73EF3">
      <w:pPr>
        <w:spacing w:line="312" w:lineRule="auto"/>
        <w:rPr>
          <w:kern w:val="0"/>
        </w:rPr>
      </w:pPr>
      <w:r>
        <w:rPr>
          <w:kern w:val="0"/>
        </w:rPr>
        <w:tab/>
      </w:r>
      <w:r>
        <w:rPr>
          <w:kern w:val="0"/>
        </w:rPr>
        <w:tab/>
      </w:r>
      <w:r>
        <w:rPr>
          <w:kern w:val="0"/>
        </w:rPr>
        <w:tab/>
      </w:r>
      <w:r>
        <w:rPr>
          <w:kern w:val="0"/>
        </w:rPr>
        <w:tab/>
        <w:t>&lt;Nm&gt;CreditorAgentName&lt;/Nm&gt;</w:t>
      </w:r>
    </w:p>
    <w:p w:rsidR="00AA7F86" w:rsidRDefault="00C73EF3">
      <w:pPr>
        <w:spacing w:line="312" w:lineRule="auto"/>
        <w:rPr>
          <w:kern w:val="0"/>
        </w:rPr>
      </w:pPr>
      <w:r>
        <w:rPr>
          <w:kern w:val="0"/>
        </w:rPr>
        <w:tab/>
      </w:r>
      <w:r>
        <w:rPr>
          <w:kern w:val="0"/>
        </w:rPr>
        <w:tab/>
      </w:r>
      <w:r>
        <w:rPr>
          <w:kern w:val="0"/>
        </w:rPr>
        <w:tab/>
      </w:r>
      <w:r>
        <w:rPr>
          <w:kern w:val="0"/>
        </w:rPr>
        <w:tab/>
        <w:t>&lt;PstlAdr&gt;</w:t>
      </w:r>
    </w:p>
    <w:p w:rsidR="00AA7F86" w:rsidRDefault="00C73EF3">
      <w:pPr>
        <w:spacing w:line="312" w:lineRule="auto"/>
        <w:rPr>
          <w:kern w:val="0"/>
        </w:rPr>
      </w:pPr>
      <w:r>
        <w:rPr>
          <w:kern w:val="0"/>
        </w:rPr>
        <w:tab/>
      </w:r>
      <w:r>
        <w:rPr>
          <w:kern w:val="0"/>
        </w:rPr>
        <w:tab/>
      </w:r>
      <w:r>
        <w:rPr>
          <w:kern w:val="0"/>
        </w:rPr>
        <w:tab/>
      </w:r>
      <w:r>
        <w:rPr>
          <w:kern w:val="0"/>
        </w:rPr>
        <w:tab/>
      </w:r>
      <w:r>
        <w:rPr>
          <w:kern w:val="0"/>
        </w:rPr>
        <w:tab/>
        <w:t xml:space="preserve">&lt;AdrLine&gt;No. 181, Lujiazui East Road, Pudong New District, Shanghai, </w:t>
      </w:r>
      <w:r>
        <w:rPr>
          <w:kern w:val="0"/>
        </w:rPr>
        <w:lastRenderedPageBreak/>
        <w:t>China&lt;/AdrLine&gt;</w:t>
      </w:r>
    </w:p>
    <w:p w:rsidR="00AA7F86" w:rsidRDefault="00C73EF3">
      <w:pPr>
        <w:spacing w:line="312" w:lineRule="auto"/>
        <w:rPr>
          <w:kern w:val="0"/>
        </w:rPr>
      </w:pPr>
      <w:r>
        <w:rPr>
          <w:kern w:val="0"/>
        </w:rPr>
        <w:tab/>
      </w:r>
      <w:r>
        <w:rPr>
          <w:kern w:val="0"/>
        </w:rPr>
        <w:tab/>
      </w:r>
      <w:r>
        <w:rPr>
          <w:kern w:val="0"/>
        </w:rPr>
        <w:tab/>
      </w:r>
      <w:r>
        <w:rPr>
          <w:kern w:val="0"/>
        </w:rPr>
        <w:tab/>
        <w:t>&lt;/PstlAdr&gt;</w:t>
      </w:r>
    </w:p>
    <w:p w:rsidR="00AA7F86" w:rsidRDefault="00C73EF3">
      <w:pPr>
        <w:spacing w:line="312" w:lineRule="auto"/>
        <w:rPr>
          <w:kern w:val="0"/>
        </w:rPr>
      </w:pPr>
      <w:r>
        <w:rPr>
          <w:kern w:val="0"/>
        </w:rPr>
        <w:tab/>
      </w:r>
      <w:r>
        <w:rPr>
          <w:kern w:val="0"/>
        </w:rPr>
        <w:tab/>
      </w:r>
      <w:r>
        <w:rPr>
          <w:kern w:val="0"/>
        </w:rPr>
        <w:tab/>
        <w:t>&lt;/FinInstnId&gt;</w:t>
      </w:r>
    </w:p>
    <w:p w:rsidR="00AA7F86" w:rsidRDefault="00C73EF3">
      <w:pPr>
        <w:spacing w:line="312" w:lineRule="auto"/>
        <w:rPr>
          <w:kern w:val="0"/>
        </w:rPr>
      </w:pPr>
      <w:r>
        <w:rPr>
          <w:kern w:val="0"/>
        </w:rPr>
        <w:tab/>
      </w:r>
      <w:r>
        <w:rPr>
          <w:kern w:val="0"/>
        </w:rPr>
        <w:tab/>
        <w:t>&lt;/</w:t>
      </w:r>
      <w:r>
        <w:rPr>
          <w:kern w:val="0"/>
        </w:rPr>
        <w:t>CdtrAgt&gt;</w:t>
      </w:r>
    </w:p>
    <w:p w:rsidR="00AA7F86" w:rsidRDefault="00C73EF3">
      <w:pPr>
        <w:spacing w:line="312" w:lineRule="auto"/>
        <w:rPr>
          <w:kern w:val="0"/>
        </w:rPr>
      </w:pPr>
      <w:r>
        <w:rPr>
          <w:kern w:val="0"/>
        </w:rPr>
        <w:tab/>
      </w:r>
      <w:r>
        <w:rPr>
          <w:kern w:val="0"/>
        </w:rPr>
        <w:tab/>
        <w:t>&lt;CdtrAgtAcct&gt;</w:t>
      </w:r>
    </w:p>
    <w:p w:rsidR="00AA7F86" w:rsidRDefault="00C73EF3">
      <w:pPr>
        <w:spacing w:line="312" w:lineRule="auto"/>
        <w:rPr>
          <w:kern w:val="0"/>
        </w:rPr>
      </w:pPr>
      <w:r>
        <w:rPr>
          <w:kern w:val="0"/>
        </w:rPr>
        <w:tab/>
      </w:r>
      <w:r>
        <w:rPr>
          <w:kern w:val="0"/>
        </w:rPr>
        <w:tab/>
      </w:r>
      <w:r>
        <w:rPr>
          <w:kern w:val="0"/>
        </w:rPr>
        <w:tab/>
        <w:t>&lt;Id&gt;</w:t>
      </w:r>
    </w:p>
    <w:p w:rsidR="00AA7F86" w:rsidRDefault="00C73EF3">
      <w:pPr>
        <w:spacing w:line="312" w:lineRule="auto"/>
        <w:rPr>
          <w:kern w:val="0"/>
        </w:rPr>
      </w:pPr>
      <w:r>
        <w:rPr>
          <w:kern w:val="0"/>
        </w:rPr>
        <w:tab/>
      </w:r>
      <w:r>
        <w:rPr>
          <w:kern w:val="0"/>
        </w:rPr>
        <w:tab/>
      </w:r>
      <w:r>
        <w:rPr>
          <w:kern w:val="0"/>
        </w:rPr>
        <w:tab/>
      </w:r>
      <w:r>
        <w:rPr>
          <w:kern w:val="0"/>
        </w:rPr>
        <w:tab/>
        <w:t>&lt;Othr&gt;</w:t>
      </w:r>
    </w:p>
    <w:p w:rsidR="00AA7F86" w:rsidRDefault="00C73EF3">
      <w:pPr>
        <w:spacing w:line="312" w:lineRule="auto"/>
        <w:rPr>
          <w:kern w:val="0"/>
        </w:rPr>
      </w:pPr>
      <w:r>
        <w:rPr>
          <w:kern w:val="0"/>
        </w:rPr>
        <w:tab/>
      </w:r>
      <w:r>
        <w:rPr>
          <w:kern w:val="0"/>
        </w:rPr>
        <w:tab/>
      </w:r>
      <w:r>
        <w:rPr>
          <w:kern w:val="0"/>
        </w:rPr>
        <w:tab/>
      </w:r>
      <w:r>
        <w:rPr>
          <w:kern w:val="0"/>
        </w:rPr>
        <w:tab/>
      </w:r>
      <w:r>
        <w:rPr>
          <w:kern w:val="0"/>
        </w:rPr>
        <w:tab/>
        <w:t>&lt;Id&gt;6196541986511&lt;/Id&gt;</w:t>
      </w:r>
    </w:p>
    <w:p w:rsidR="00AA7F86" w:rsidRDefault="00C73EF3">
      <w:pPr>
        <w:spacing w:line="312" w:lineRule="auto"/>
        <w:rPr>
          <w:kern w:val="0"/>
        </w:rPr>
      </w:pPr>
      <w:r>
        <w:rPr>
          <w:kern w:val="0"/>
        </w:rPr>
        <w:tab/>
      </w:r>
      <w:r>
        <w:rPr>
          <w:kern w:val="0"/>
        </w:rPr>
        <w:tab/>
      </w:r>
      <w:r>
        <w:rPr>
          <w:kern w:val="0"/>
        </w:rPr>
        <w:tab/>
      </w:r>
      <w:r>
        <w:rPr>
          <w:kern w:val="0"/>
        </w:rPr>
        <w:tab/>
        <w:t>&lt;/Othr&gt;</w:t>
      </w:r>
    </w:p>
    <w:p w:rsidR="00AA7F86" w:rsidRDefault="00C73EF3">
      <w:pPr>
        <w:spacing w:line="312" w:lineRule="auto"/>
        <w:rPr>
          <w:kern w:val="0"/>
        </w:rPr>
      </w:pPr>
      <w:r>
        <w:rPr>
          <w:kern w:val="0"/>
        </w:rPr>
        <w:tab/>
      </w:r>
      <w:r>
        <w:rPr>
          <w:kern w:val="0"/>
        </w:rPr>
        <w:tab/>
      </w:r>
      <w:r>
        <w:rPr>
          <w:kern w:val="0"/>
        </w:rPr>
        <w:tab/>
        <w:t>&lt;/Id&gt;</w:t>
      </w:r>
    </w:p>
    <w:p w:rsidR="00AA7F86" w:rsidRDefault="00C73EF3">
      <w:pPr>
        <w:spacing w:line="312" w:lineRule="auto"/>
        <w:rPr>
          <w:kern w:val="0"/>
        </w:rPr>
      </w:pPr>
      <w:r>
        <w:rPr>
          <w:kern w:val="0"/>
        </w:rPr>
        <w:tab/>
      </w:r>
      <w:r>
        <w:rPr>
          <w:kern w:val="0"/>
        </w:rPr>
        <w:tab/>
        <w:t>&lt;/CdtrAgtAcct&gt;</w:t>
      </w:r>
    </w:p>
    <w:p w:rsidR="00AA7F86" w:rsidRDefault="00C73EF3">
      <w:pPr>
        <w:spacing w:line="312" w:lineRule="auto"/>
        <w:rPr>
          <w:kern w:val="0"/>
        </w:rPr>
      </w:pPr>
      <w:r>
        <w:rPr>
          <w:kern w:val="0"/>
        </w:rPr>
        <w:tab/>
      </w:r>
      <w:r>
        <w:rPr>
          <w:kern w:val="0"/>
        </w:rPr>
        <w:tab/>
        <w:t>&lt;Cdtr&gt;</w:t>
      </w:r>
    </w:p>
    <w:p w:rsidR="00AA7F86" w:rsidRDefault="00C73EF3">
      <w:pPr>
        <w:spacing w:line="312" w:lineRule="auto"/>
        <w:rPr>
          <w:kern w:val="0"/>
        </w:rPr>
      </w:pPr>
      <w:r>
        <w:rPr>
          <w:kern w:val="0"/>
        </w:rPr>
        <w:tab/>
      </w:r>
      <w:r>
        <w:rPr>
          <w:kern w:val="0"/>
        </w:rPr>
        <w:tab/>
      </w:r>
      <w:r>
        <w:rPr>
          <w:kern w:val="0"/>
        </w:rPr>
        <w:tab/>
        <w:t>&lt;Nm&gt;Liu&lt;/Nm&gt;</w:t>
      </w:r>
    </w:p>
    <w:p w:rsidR="00AA7F86" w:rsidRDefault="00C73EF3">
      <w:pPr>
        <w:spacing w:line="312" w:lineRule="auto"/>
        <w:rPr>
          <w:kern w:val="0"/>
        </w:rPr>
      </w:pPr>
      <w:r>
        <w:rPr>
          <w:kern w:val="0"/>
        </w:rPr>
        <w:tab/>
      </w:r>
      <w:r>
        <w:rPr>
          <w:kern w:val="0"/>
        </w:rPr>
        <w:tab/>
      </w:r>
      <w:r>
        <w:rPr>
          <w:kern w:val="0"/>
        </w:rPr>
        <w:tab/>
        <w:t>&lt;PstlAdr&gt;</w:t>
      </w:r>
    </w:p>
    <w:p w:rsidR="00AA7F86" w:rsidRDefault="00C73EF3">
      <w:pPr>
        <w:spacing w:line="312" w:lineRule="auto"/>
        <w:rPr>
          <w:kern w:val="0"/>
        </w:rPr>
      </w:pPr>
      <w:r>
        <w:rPr>
          <w:kern w:val="0"/>
        </w:rPr>
        <w:tab/>
      </w:r>
      <w:r>
        <w:rPr>
          <w:kern w:val="0"/>
        </w:rPr>
        <w:tab/>
      </w:r>
      <w:r>
        <w:rPr>
          <w:kern w:val="0"/>
        </w:rPr>
        <w:tab/>
      </w:r>
      <w:r>
        <w:rPr>
          <w:kern w:val="0"/>
        </w:rPr>
        <w:tab/>
        <w:t>&lt;AdrLine&gt;No. 288, Lai-An Road, Pudong New District, Shanghai, China&lt;/AdrLine&gt;</w:t>
      </w:r>
    </w:p>
    <w:p w:rsidR="00AA7F86" w:rsidRDefault="00C73EF3">
      <w:pPr>
        <w:spacing w:line="312" w:lineRule="auto"/>
        <w:rPr>
          <w:kern w:val="0"/>
        </w:rPr>
      </w:pPr>
      <w:r>
        <w:rPr>
          <w:kern w:val="0"/>
        </w:rPr>
        <w:tab/>
      </w:r>
      <w:r>
        <w:rPr>
          <w:kern w:val="0"/>
        </w:rPr>
        <w:tab/>
      </w:r>
      <w:r>
        <w:rPr>
          <w:kern w:val="0"/>
        </w:rPr>
        <w:tab/>
        <w:t>&lt;/PstlAdr&gt;</w:t>
      </w:r>
    </w:p>
    <w:p w:rsidR="00AA7F86" w:rsidRDefault="00C73EF3">
      <w:pPr>
        <w:spacing w:line="312" w:lineRule="auto"/>
        <w:rPr>
          <w:kern w:val="0"/>
        </w:rPr>
      </w:pPr>
      <w:r>
        <w:rPr>
          <w:kern w:val="0"/>
        </w:rPr>
        <w:tab/>
      </w:r>
      <w:r>
        <w:rPr>
          <w:kern w:val="0"/>
        </w:rPr>
        <w:tab/>
      </w:r>
      <w:r>
        <w:rPr>
          <w:kern w:val="0"/>
        </w:rPr>
        <w:tab/>
        <w:t>&lt;Id&gt;</w:t>
      </w:r>
    </w:p>
    <w:p w:rsidR="00AA7F86" w:rsidRDefault="00C73EF3">
      <w:pPr>
        <w:spacing w:line="312" w:lineRule="auto"/>
        <w:rPr>
          <w:kern w:val="0"/>
        </w:rPr>
      </w:pPr>
      <w:r>
        <w:rPr>
          <w:kern w:val="0"/>
        </w:rPr>
        <w:tab/>
      </w:r>
      <w:r>
        <w:rPr>
          <w:kern w:val="0"/>
        </w:rPr>
        <w:tab/>
      </w:r>
      <w:r>
        <w:rPr>
          <w:kern w:val="0"/>
        </w:rPr>
        <w:tab/>
      </w:r>
      <w:r>
        <w:rPr>
          <w:kern w:val="0"/>
        </w:rPr>
        <w:tab/>
      </w:r>
      <w:r>
        <w:rPr>
          <w:kern w:val="0"/>
        </w:rPr>
        <w:t>&lt;PrvtId&gt;</w:t>
      </w:r>
    </w:p>
    <w:p w:rsidR="00AA7F86" w:rsidRDefault="00C73EF3">
      <w:pPr>
        <w:spacing w:line="312" w:lineRule="auto"/>
        <w:rPr>
          <w:kern w:val="0"/>
        </w:rPr>
      </w:pPr>
      <w:r>
        <w:rPr>
          <w:kern w:val="0"/>
        </w:rPr>
        <w:tab/>
      </w:r>
      <w:r>
        <w:rPr>
          <w:kern w:val="0"/>
        </w:rPr>
        <w:tab/>
      </w:r>
      <w:r>
        <w:rPr>
          <w:kern w:val="0"/>
        </w:rPr>
        <w:tab/>
      </w:r>
      <w:r>
        <w:rPr>
          <w:kern w:val="0"/>
        </w:rPr>
        <w:tab/>
      </w:r>
      <w:r>
        <w:rPr>
          <w:kern w:val="0"/>
        </w:rPr>
        <w:tab/>
        <w:t>&lt;Othr&gt;</w:t>
      </w:r>
    </w:p>
    <w:p w:rsidR="00AA7F86" w:rsidRDefault="00C73EF3">
      <w:pPr>
        <w:spacing w:line="312" w:lineRule="auto"/>
        <w:rPr>
          <w:kern w:val="0"/>
        </w:rPr>
      </w:pPr>
      <w:r>
        <w:rPr>
          <w:kern w:val="0"/>
        </w:rPr>
        <w:tab/>
      </w:r>
      <w:r>
        <w:rPr>
          <w:kern w:val="0"/>
        </w:rPr>
        <w:tab/>
      </w:r>
      <w:r>
        <w:rPr>
          <w:kern w:val="0"/>
        </w:rPr>
        <w:tab/>
      </w:r>
      <w:r>
        <w:rPr>
          <w:kern w:val="0"/>
        </w:rPr>
        <w:tab/>
      </w:r>
      <w:r>
        <w:rPr>
          <w:kern w:val="0"/>
        </w:rPr>
        <w:tab/>
      </w:r>
      <w:r>
        <w:rPr>
          <w:kern w:val="0"/>
        </w:rPr>
        <w:tab/>
        <w:t>&lt;Id&gt;2145555555&lt;/Id&gt;</w:t>
      </w:r>
    </w:p>
    <w:p w:rsidR="00AA7F86" w:rsidRDefault="00C73EF3">
      <w:pPr>
        <w:spacing w:line="312" w:lineRule="auto"/>
        <w:rPr>
          <w:kern w:val="0"/>
          <w:lang w:val="de-DE"/>
        </w:rPr>
      </w:pPr>
      <w:r>
        <w:rPr>
          <w:kern w:val="0"/>
        </w:rPr>
        <w:tab/>
      </w:r>
      <w:r>
        <w:rPr>
          <w:kern w:val="0"/>
        </w:rPr>
        <w:tab/>
      </w:r>
      <w:r>
        <w:rPr>
          <w:kern w:val="0"/>
        </w:rPr>
        <w:tab/>
      </w:r>
      <w:r>
        <w:rPr>
          <w:kern w:val="0"/>
        </w:rPr>
        <w:tab/>
      </w:r>
      <w:r>
        <w:rPr>
          <w:kern w:val="0"/>
        </w:rPr>
        <w:tab/>
      </w:r>
      <w:r>
        <w:rPr>
          <w:kern w:val="0"/>
        </w:rPr>
        <w:tab/>
      </w:r>
      <w:r>
        <w:rPr>
          <w:kern w:val="0"/>
          <w:lang w:val="de-DE"/>
        </w:rPr>
        <w:t>&lt;SchmeNm&gt;</w:t>
      </w:r>
    </w:p>
    <w:p w:rsidR="00AA7F86" w:rsidRDefault="00C73EF3">
      <w:pPr>
        <w:spacing w:line="312" w:lineRule="auto"/>
        <w:rPr>
          <w:kern w:val="0"/>
          <w:lang w:val="de-DE"/>
        </w:rPr>
      </w:pPr>
      <w:r>
        <w:rPr>
          <w:kern w:val="0"/>
          <w:lang w:val="de-DE"/>
        </w:rPr>
        <w:tab/>
      </w:r>
      <w:r>
        <w:rPr>
          <w:kern w:val="0"/>
          <w:lang w:val="de-DE"/>
        </w:rPr>
        <w:tab/>
      </w:r>
      <w:r>
        <w:rPr>
          <w:kern w:val="0"/>
          <w:lang w:val="de-DE"/>
        </w:rPr>
        <w:tab/>
      </w:r>
      <w:r>
        <w:rPr>
          <w:kern w:val="0"/>
          <w:lang w:val="de-DE"/>
        </w:rPr>
        <w:tab/>
      </w:r>
      <w:r>
        <w:rPr>
          <w:kern w:val="0"/>
          <w:lang w:val="de-DE"/>
        </w:rPr>
        <w:tab/>
      </w:r>
      <w:r>
        <w:rPr>
          <w:kern w:val="0"/>
          <w:lang w:val="de-DE"/>
        </w:rPr>
        <w:tab/>
      </w:r>
      <w:r>
        <w:rPr>
          <w:kern w:val="0"/>
          <w:lang w:val="de-DE"/>
        </w:rPr>
        <w:tab/>
        <w:t>&lt;Prtry&gt;PSPT&lt;/Prtry&gt;</w:t>
      </w:r>
    </w:p>
    <w:p w:rsidR="00AA7F86" w:rsidRDefault="00C73EF3">
      <w:pPr>
        <w:spacing w:line="312" w:lineRule="auto"/>
        <w:rPr>
          <w:kern w:val="0"/>
          <w:lang w:val="de-DE"/>
        </w:rPr>
      </w:pPr>
      <w:r>
        <w:rPr>
          <w:kern w:val="0"/>
          <w:lang w:val="de-DE"/>
        </w:rPr>
        <w:tab/>
      </w:r>
      <w:r>
        <w:rPr>
          <w:kern w:val="0"/>
          <w:lang w:val="de-DE"/>
        </w:rPr>
        <w:tab/>
      </w:r>
      <w:r>
        <w:rPr>
          <w:kern w:val="0"/>
          <w:lang w:val="de-DE"/>
        </w:rPr>
        <w:tab/>
      </w:r>
      <w:r>
        <w:rPr>
          <w:kern w:val="0"/>
          <w:lang w:val="de-DE"/>
        </w:rPr>
        <w:tab/>
      </w:r>
      <w:r>
        <w:rPr>
          <w:kern w:val="0"/>
          <w:lang w:val="de-DE"/>
        </w:rPr>
        <w:tab/>
      </w:r>
      <w:r>
        <w:rPr>
          <w:kern w:val="0"/>
          <w:lang w:val="de-DE"/>
        </w:rPr>
        <w:tab/>
        <w:t>&lt;/SchmeNm&gt;</w:t>
      </w:r>
    </w:p>
    <w:p w:rsidR="00AA7F86" w:rsidRDefault="00C73EF3">
      <w:pPr>
        <w:spacing w:line="312" w:lineRule="auto"/>
        <w:rPr>
          <w:kern w:val="0"/>
          <w:lang w:val="de-DE"/>
        </w:rPr>
      </w:pPr>
      <w:r>
        <w:rPr>
          <w:kern w:val="0"/>
          <w:lang w:val="de-DE"/>
        </w:rPr>
        <w:tab/>
      </w:r>
      <w:r>
        <w:rPr>
          <w:kern w:val="0"/>
          <w:lang w:val="de-DE"/>
        </w:rPr>
        <w:tab/>
      </w:r>
      <w:r>
        <w:rPr>
          <w:kern w:val="0"/>
          <w:lang w:val="de-DE"/>
        </w:rPr>
        <w:tab/>
      </w:r>
      <w:r>
        <w:rPr>
          <w:kern w:val="0"/>
          <w:lang w:val="de-DE"/>
        </w:rPr>
        <w:tab/>
      </w:r>
      <w:r>
        <w:rPr>
          <w:kern w:val="0"/>
          <w:lang w:val="de-DE"/>
        </w:rPr>
        <w:tab/>
        <w:t>&lt;/Othr&gt;</w:t>
      </w:r>
    </w:p>
    <w:p w:rsidR="00AA7F86" w:rsidRDefault="00C73EF3">
      <w:pPr>
        <w:spacing w:line="312" w:lineRule="auto"/>
        <w:rPr>
          <w:kern w:val="0"/>
          <w:lang w:val="de-DE"/>
        </w:rPr>
      </w:pPr>
      <w:r>
        <w:rPr>
          <w:kern w:val="0"/>
          <w:lang w:val="de-DE"/>
        </w:rPr>
        <w:tab/>
      </w:r>
      <w:r>
        <w:rPr>
          <w:kern w:val="0"/>
          <w:lang w:val="de-DE"/>
        </w:rPr>
        <w:tab/>
      </w:r>
      <w:r>
        <w:rPr>
          <w:kern w:val="0"/>
          <w:lang w:val="de-DE"/>
        </w:rPr>
        <w:tab/>
      </w:r>
      <w:r>
        <w:rPr>
          <w:kern w:val="0"/>
          <w:lang w:val="de-DE"/>
        </w:rPr>
        <w:tab/>
        <w:t>&lt;/PrvtId&gt;</w:t>
      </w:r>
    </w:p>
    <w:p w:rsidR="00AA7F86" w:rsidRDefault="00C73EF3">
      <w:pPr>
        <w:spacing w:line="312" w:lineRule="auto"/>
        <w:rPr>
          <w:kern w:val="0"/>
          <w:lang w:val="de-DE"/>
        </w:rPr>
      </w:pPr>
      <w:r>
        <w:rPr>
          <w:kern w:val="0"/>
          <w:lang w:val="de-DE"/>
        </w:rPr>
        <w:tab/>
      </w:r>
      <w:r>
        <w:rPr>
          <w:kern w:val="0"/>
          <w:lang w:val="de-DE"/>
        </w:rPr>
        <w:tab/>
      </w:r>
      <w:r>
        <w:rPr>
          <w:kern w:val="0"/>
          <w:lang w:val="de-DE"/>
        </w:rPr>
        <w:tab/>
        <w:t>&lt;/Id&gt;</w:t>
      </w:r>
    </w:p>
    <w:p w:rsidR="00AA7F86" w:rsidRDefault="00C73EF3">
      <w:pPr>
        <w:spacing w:line="312" w:lineRule="auto"/>
        <w:rPr>
          <w:kern w:val="0"/>
          <w:lang w:val="de-DE"/>
        </w:rPr>
      </w:pPr>
      <w:r>
        <w:rPr>
          <w:kern w:val="0"/>
          <w:lang w:val="de-DE"/>
        </w:rPr>
        <w:tab/>
      </w:r>
      <w:r>
        <w:rPr>
          <w:kern w:val="0"/>
          <w:lang w:val="de-DE"/>
        </w:rPr>
        <w:tab/>
      </w:r>
      <w:r>
        <w:rPr>
          <w:kern w:val="0"/>
          <w:lang w:val="de-DE"/>
        </w:rPr>
        <w:tab/>
        <w:t>&lt;CtryOfRes&gt;CN&lt;/CtryOfRes&gt;</w:t>
      </w:r>
    </w:p>
    <w:p w:rsidR="00AA7F86" w:rsidRDefault="00C73EF3">
      <w:pPr>
        <w:spacing w:line="312" w:lineRule="auto"/>
        <w:rPr>
          <w:kern w:val="0"/>
        </w:rPr>
      </w:pPr>
      <w:r>
        <w:rPr>
          <w:kern w:val="0"/>
          <w:lang w:val="de-DE"/>
        </w:rPr>
        <w:tab/>
      </w:r>
      <w:r>
        <w:rPr>
          <w:kern w:val="0"/>
          <w:lang w:val="de-DE"/>
        </w:rPr>
        <w:tab/>
      </w:r>
      <w:r>
        <w:rPr>
          <w:kern w:val="0"/>
        </w:rPr>
        <w:t>&lt;/Cdtr&gt;</w:t>
      </w:r>
    </w:p>
    <w:p w:rsidR="00AA7F86" w:rsidRDefault="00C73EF3">
      <w:pPr>
        <w:spacing w:line="312" w:lineRule="auto"/>
        <w:rPr>
          <w:kern w:val="0"/>
        </w:rPr>
      </w:pPr>
      <w:r>
        <w:rPr>
          <w:kern w:val="0"/>
        </w:rPr>
        <w:tab/>
      </w:r>
      <w:r>
        <w:rPr>
          <w:kern w:val="0"/>
        </w:rPr>
        <w:tab/>
        <w:t>&lt;CdtrAcct&gt;</w:t>
      </w:r>
    </w:p>
    <w:p w:rsidR="00AA7F86" w:rsidRDefault="00C73EF3">
      <w:pPr>
        <w:spacing w:line="312" w:lineRule="auto"/>
        <w:rPr>
          <w:kern w:val="0"/>
        </w:rPr>
      </w:pPr>
      <w:r>
        <w:rPr>
          <w:kern w:val="0"/>
        </w:rPr>
        <w:tab/>
      </w:r>
      <w:r>
        <w:rPr>
          <w:kern w:val="0"/>
        </w:rPr>
        <w:tab/>
      </w:r>
      <w:r>
        <w:rPr>
          <w:kern w:val="0"/>
        </w:rPr>
        <w:tab/>
        <w:t>&lt;Id&gt;</w:t>
      </w:r>
    </w:p>
    <w:p w:rsidR="00AA7F86" w:rsidRDefault="00C73EF3">
      <w:pPr>
        <w:spacing w:line="312" w:lineRule="auto"/>
        <w:rPr>
          <w:kern w:val="0"/>
        </w:rPr>
      </w:pPr>
      <w:r>
        <w:rPr>
          <w:kern w:val="0"/>
        </w:rPr>
        <w:tab/>
      </w:r>
      <w:r>
        <w:rPr>
          <w:kern w:val="0"/>
        </w:rPr>
        <w:tab/>
      </w:r>
      <w:r>
        <w:rPr>
          <w:kern w:val="0"/>
        </w:rPr>
        <w:tab/>
      </w:r>
      <w:r>
        <w:rPr>
          <w:kern w:val="0"/>
        </w:rPr>
        <w:tab/>
        <w:t>&lt;Othr&gt;</w:t>
      </w:r>
    </w:p>
    <w:p w:rsidR="00AA7F86" w:rsidRDefault="00C73EF3">
      <w:pPr>
        <w:spacing w:line="312" w:lineRule="auto"/>
        <w:rPr>
          <w:kern w:val="0"/>
        </w:rPr>
      </w:pPr>
      <w:r>
        <w:rPr>
          <w:kern w:val="0"/>
        </w:rPr>
        <w:tab/>
      </w:r>
      <w:r>
        <w:rPr>
          <w:kern w:val="0"/>
        </w:rPr>
        <w:tab/>
      </w:r>
      <w:r>
        <w:rPr>
          <w:kern w:val="0"/>
        </w:rPr>
        <w:tab/>
      </w:r>
      <w:r>
        <w:rPr>
          <w:kern w:val="0"/>
        </w:rPr>
        <w:tab/>
      </w:r>
      <w:r>
        <w:rPr>
          <w:kern w:val="0"/>
        </w:rPr>
        <w:tab/>
        <w:t>&lt;Id&gt;2222333344445555&lt;/Id&gt;</w:t>
      </w:r>
    </w:p>
    <w:p w:rsidR="00AA7F86" w:rsidRDefault="00C73EF3">
      <w:pPr>
        <w:spacing w:line="312" w:lineRule="auto"/>
        <w:rPr>
          <w:kern w:val="0"/>
        </w:rPr>
      </w:pPr>
      <w:r>
        <w:rPr>
          <w:kern w:val="0"/>
        </w:rPr>
        <w:tab/>
      </w:r>
      <w:r>
        <w:rPr>
          <w:kern w:val="0"/>
        </w:rPr>
        <w:tab/>
      </w:r>
      <w:r>
        <w:rPr>
          <w:kern w:val="0"/>
        </w:rPr>
        <w:tab/>
      </w:r>
      <w:r>
        <w:rPr>
          <w:kern w:val="0"/>
        </w:rPr>
        <w:tab/>
        <w:t>&lt;/Othr&gt;</w:t>
      </w:r>
    </w:p>
    <w:p w:rsidR="00AA7F86" w:rsidRDefault="00C73EF3">
      <w:pPr>
        <w:spacing w:line="312" w:lineRule="auto"/>
        <w:rPr>
          <w:kern w:val="0"/>
        </w:rPr>
      </w:pPr>
      <w:r>
        <w:rPr>
          <w:kern w:val="0"/>
        </w:rPr>
        <w:tab/>
      </w:r>
      <w:r>
        <w:rPr>
          <w:kern w:val="0"/>
        </w:rPr>
        <w:tab/>
      </w:r>
      <w:r>
        <w:rPr>
          <w:kern w:val="0"/>
        </w:rPr>
        <w:tab/>
        <w:t>&lt;/Id&gt;</w:t>
      </w:r>
    </w:p>
    <w:p w:rsidR="00AA7F86" w:rsidRDefault="00C73EF3">
      <w:pPr>
        <w:spacing w:line="312" w:lineRule="auto"/>
        <w:rPr>
          <w:kern w:val="0"/>
        </w:rPr>
      </w:pPr>
      <w:r>
        <w:rPr>
          <w:kern w:val="0"/>
        </w:rPr>
        <w:tab/>
      </w:r>
      <w:r>
        <w:rPr>
          <w:kern w:val="0"/>
        </w:rPr>
        <w:tab/>
        <w:t>&lt;/CdtrAcct&gt;</w:t>
      </w:r>
    </w:p>
    <w:p w:rsidR="00AA7F86" w:rsidRDefault="00C73EF3">
      <w:pPr>
        <w:spacing w:line="312" w:lineRule="auto"/>
        <w:rPr>
          <w:kern w:val="0"/>
        </w:rPr>
      </w:pPr>
      <w:r>
        <w:rPr>
          <w:kern w:val="0"/>
        </w:rPr>
        <w:tab/>
      </w:r>
      <w:r>
        <w:rPr>
          <w:kern w:val="0"/>
        </w:rPr>
        <w:tab/>
        <w:t>&lt;InstrForCdtrAgt&gt;</w:t>
      </w:r>
    </w:p>
    <w:p w:rsidR="00AA7F86" w:rsidRDefault="00C73EF3">
      <w:pPr>
        <w:spacing w:line="312" w:lineRule="auto"/>
        <w:rPr>
          <w:kern w:val="0"/>
        </w:rPr>
      </w:pPr>
      <w:r>
        <w:rPr>
          <w:kern w:val="0"/>
        </w:rPr>
        <w:tab/>
      </w:r>
      <w:r>
        <w:rPr>
          <w:kern w:val="0"/>
        </w:rPr>
        <w:tab/>
      </w:r>
      <w:r>
        <w:rPr>
          <w:kern w:val="0"/>
        </w:rPr>
        <w:tab/>
        <w:t>&lt;InstrInf&gt;Payment of CNY 5,000.00 for Goods on 10 Decemeber 2017&lt;/InstrInf&gt;</w:t>
      </w:r>
    </w:p>
    <w:p w:rsidR="00AA7F86" w:rsidRDefault="00C73EF3">
      <w:pPr>
        <w:spacing w:line="312" w:lineRule="auto"/>
        <w:rPr>
          <w:kern w:val="0"/>
        </w:rPr>
      </w:pPr>
      <w:r>
        <w:rPr>
          <w:kern w:val="0"/>
        </w:rPr>
        <w:tab/>
      </w:r>
      <w:r>
        <w:rPr>
          <w:kern w:val="0"/>
        </w:rPr>
        <w:tab/>
        <w:t>&lt;/InstrForCdtrAgt&gt;</w:t>
      </w:r>
    </w:p>
    <w:p w:rsidR="00AA7F86" w:rsidRDefault="00C73EF3">
      <w:pPr>
        <w:spacing w:line="312" w:lineRule="auto"/>
        <w:rPr>
          <w:kern w:val="0"/>
        </w:rPr>
      </w:pPr>
      <w:r>
        <w:rPr>
          <w:kern w:val="0"/>
        </w:rPr>
        <w:tab/>
      </w:r>
      <w:r>
        <w:rPr>
          <w:kern w:val="0"/>
        </w:rPr>
        <w:tab/>
        <w:t>&lt;RgltryRptg&gt;</w:t>
      </w:r>
    </w:p>
    <w:p w:rsidR="00AA7F86" w:rsidRDefault="00C73EF3">
      <w:pPr>
        <w:spacing w:line="312" w:lineRule="auto"/>
        <w:rPr>
          <w:kern w:val="0"/>
        </w:rPr>
      </w:pPr>
      <w:r>
        <w:rPr>
          <w:kern w:val="0"/>
        </w:rPr>
        <w:tab/>
      </w:r>
      <w:r>
        <w:rPr>
          <w:kern w:val="0"/>
        </w:rPr>
        <w:tab/>
      </w:r>
      <w:r>
        <w:rPr>
          <w:kern w:val="0"/>
        </w:rPr>
        <w:tab/>
        <w:t>&lt;Dtls&gt;</w:t>
      </w:r>
    </w:p>
    <w:p w:rsidR="00AA7F86" w:rsidRDefault="00C73EF3">
      <w:pPr>
        <w:spacing w:line="312" w:lineRule="auto"/>
        <w:rPr>
          <w:kern w:val="0"/>
        </w:rPr>
      </w:pPr>
      <w:r>
        <w:rPr>
          <w:kern w:val="0"/>
        </w:rPr>
        <w:tab/>
      </w:r>
      <w:r>
        <w:rPr>
          <w:kern w:val="0"/>
        </w:rPr>
        <w:tab/>
      </w:r>
      <w:r>
        <w:rPr>
          <w:kern w:val="0"/>
        </w:rPr>
        <w:tab/>
      </w:r>
      <w:r>
        <w:rPr>
          <w:kern w:val="0"/>
        </w:rPr>
        <w:tab/>
        <w:t>&lt;Tp&gt;415&lt;/Tp&gt;</w:t>
      </w:r>
    </w:p>
    <w:p w:rsidR="00AA7F86" w:rsidRDefault="00C73EF3">
      <w:pPr>
        <w:spacing w:line="312" w:lineRule="auto"/>
        <w:rPr>
          <w:kern w:val="0"/>
        </w:rPr>
      </w:pPr>
      <w:r>
        <w:rPr>
          <w:kern w:val="0"/>
        </w:rPr>
        <w:tab/>
      </w:r>
      <w:r>
        <w:rPr>
          <w:kern w:val="0"/>
        </w:rPr>
        <w:tab/>
      </w:r>
      <w:r>
        <w:rPr>
          <w:kern w:val="0"/>
        </w:rPr>
        <w:tab/>
      </w:r>
      <w:r>
        <w:rPr>
          <w:kern w:val="0"/>
        </w:rPr>
        <w:tab/>
        <w:t>&lt;Inf&gt;adwgvascc&lt;/Inf&gt;</w:t>
      </w:r>
    </w:p>
    <w:p w:rsidR="00AA7F86" w:rsidRDefault="00C73EF3">
      <w:pPr>
        <w:spacing w:line="312" w:lineRule="auto"/>
        <w:rPr>
          <w:kern w:val="0"/>
        </w:rPr>
      </w:pPr>
      <w:r>
        <w:rPr>
          <w:kern w:val="0"/>
        </w:rPr>
        <w:tab/>
      </w:r>
      <w:r>
        <w:rPr>
          <w:kern w:val="0"/>
        </w:rPr>
        <w:tab/>
      </w:r>
      <w:r>
        <w:rPr>
          <w:kern w:val="0"/>
        </w:rPr>
        <w:tab/>
        <w:t>&lt;/Dtls&gt;</w:t>
      </w:r>
    </w:p>
    <w:p w:rsidR="00AA7F86" w:rsidRDefault="00C73EF3">
      <w:pPr>
        <w:spacing w:line="312" w:lineRule="auto"/>
        <w:rPr>
          <w:kern w:val="0"/>
        </w:rPr>
      </w:pPr>
      <w:r>
        <w:rPr>
          <w:kern w:val="0"/>
        </w:rPr>
        <w:tab/>
      </w:r>
      <w:r>
        <w:rPr>
          <w:kern w:val="0"/>
        </w:rPr>
        <w:tab/>
        <w:t>&lt;/RgltryRptg&gt;</w:t>
      </w:r>
    </w:p>
    <w:p w:rsidR="00AA7F86" w:rsidRDefault="00C73EF3">
      <w:pPr>
        <w:spacing w:line="312" w:lineRule="auto"/>
        <w:rPr>
          <w:kern w:val="0"/>
        </w:rPr>
      </w:pPr>
      <w:r>
        <w:rPr>
          <w:kern w:val="0"/>
        </w:rPr>
        <w:tab/>
      </w:r>
      <w:r>
        <w:rPr>
          <w:kern w:val="0"/>
        </w:rPr>
        <w:tab/>
        <w:t>&lt;RmtInf&gt;</w:t>
      </w:r>
    </w:p>
    <w:p w:rsidR="00AA7F86" w:rsidRDefault="00C73EF3">
      <w:pPr>
        <w:spacing w:line="312" w:lineRule="auto"/>
        <w:rPr>
          <w:kern w:val="0"/>
        </w:rPr>
      </w:pPr>
      <w:r>
        <w:rPr>
          <w:kern w:val="0"/>
        </w:rPr>
        <w:tab/>
      </w:r>
      <w:r>
        <w:rPr>
          <w:kern w:val="0"/>
        </w:rPr>
        <w:tab/>
      </w:r>
      <w:r>
        <w:rPr>
          <w:kern w:val="0"/>
        </w:rPr>
        <w:tab/>
      </w:r>
      <w:r>
        <w:rPr>
          <w:kern w:val="0"/>
        </w:rPr>
        <w:t>&lt;Ustrd&gt;Payment of CNY 5,000.00 for Goods on 10 Decemeber 2017&lt;/Ustrd&gt;</w:t>
      </w:r>
    </w:p>
    <w:p w:rsidR="00AA7F86" w:rsidRDefault="00C73EF3">
      <w:pPr>
        <w:spacing w:line="312" w:lineRule="auto"/>
        <w:rPr>
          <w:kern w:val="0"/>
        </w:rPr>
      </w:pPr>
      <w:r>
        <w:rPr>
          <w:kern w:val="0"/>
        </w:rPr>
        <w:lastRenderedPageBreak/>
        <w:tab/>
      </w:r>
      <w:r>
        <w:rPr>
          <w:kern w:val="0"/>
        </w:rPr>
        <w:tab/>
        <w:t>&lt;/RmtInf&gt;</w:t>
      </w:r>
    </w:p>
    <w:p w:rsidR="00AA7F86" w:rsidRDefault="00C73EF3">
      <w:pPr>
        <w:spacing w:line="312" w:lineRule="auto"/>
        <w:rPr>
          <w:kern w:val="0"/>
        </w:rPr>
      </w:pPr>
      <w:r>
        <w:rPr>
          <w:kern w:val="0"/>
        </w:rPr>
        <w:tab/>
      </w:r>
      <w:r>
        <w:rPr>
          <w:kern w:val="0"/>
        </w:rPr>
        <w:tab/>
        <w:t>&lt;SplmtryData&gt;</w:t>
      </w:r>
    </w:p>
    <w:p w:rsidR="00AA7F86" w:rsidRDefault="00C73EF3">
      <w:pPr>
        <w:spacing w:line="312" w:lineRule="auto"/>
        <w:rPr>
          <w:kern w:val="0"/>
        </w:rPr>
      </w:pPr>
      <w:r>
        <w:rPr>
          <w:kern w:val="0"/>
        </w:rPr>
        <w:tab/>
      </w:r>
      <w:r>
        <w:rPr>
          <w:kern w:val="0"/>
        </w:rPr>
        <w:tab/>
      </w:r>
      <w:r>
        <w:rPr>
          <w:kern w:val="0"/>
        </w:rPr>
        <w:tab/>
        <w:t>&lt;PlcAndNm&gt;/Document/FIToFICstmrCdtTrf/CdtTrfTxInf&lt;/PlcAndNm&gt;</w:t>
      </w:r>
    </w:p>
    <w:p w:rsidR="00AA7F86" w:rsidRDefault="00C73EF3">
      <w:pPr>
        <w:spacing w:line="312" w:lineRule="auto"/>
        <w:rPr>
          <w:kern w:val="0"/>
        </w:rPr>
      </w:pPr>
      <w:r>
        <w:rPr>
          <w:kern w:val="0"/>
        </w:rPr>
        <w:tab/>
      </w:r>
      <w:r>
        <w:rPr>
          <w:kern w:val="0"/>
        </w:rPr>
        <w:tab/>
      </w:r>
      <w:r>
        <w:rPr>
          <w:kern w:val="0"/>
        </w:rPr>
        <w:tab/>
        <w:t>&lt;Envlp&gt;</w:t>
      </w:r>
    </w:p>
    <w:p w:rsidR="00AA7F86" w:rsidRDefault="00C73EF3">
      <w:pPr>
        <w:spacing w:line="312" w:lineRule="auto"/>
        <w:rPr>
          <w:kern w:val="0"/>
        </w:rPr>
      </w:pPr>
      <w:r>
        <w:rPr>
          <w:kern w:val="0"/>
        </w:rPr>
        <w:tab/>
      </w:r>
      <w:r>
        <w:rPr>
          <w:kern w:val="0"/>
        </w:rPr>
        <w:tab/>
      </w:r>
      <w:r>
        <w:rPr>
          <w:kern w:val="0"/>
        </w:rPr>
        <w:tab/>
      </w:r>
      <w:r>
        <w:rPr>
          <w:kern w:val="0"/>
        </w:rPr>
        <w:tab/>
        <w:t>&lt;Cnts&gt;</w:t>
      </w:r>
    </w:p>
    <w:p w:rsidR="00AA7F86" w:rsidRDefault="00C73EF3">
      <w:pPr>
        <w:spacing w:line="312" w:lineRule="auto"/>
        <w:rPr>
          <w:kern w:val="0"/>
        </w:rPr>
      </w:pPr>
      <w:r>
        <w:rPr>
          <w:kern w:val="0"/>
        </w:rPr>
        <w:tab/>
      </w:r>
      <w:r>
        <w:rPr>
          <w:kern w:val="0"/>
        </w:rPr>
        <w:tab/>
      </w:r>
      <w:r>
        <w:rPr>
          <w:kern w:val="0"/>
        </w:rPr>
        <w:tab/>
      </w:r>
      <w:r>
        <w:rPr>
          <w:kern w:val="0"/>
        </w:rPr>
        <w:tab/>
      </w:r>
      <w:r>
        <w:rPr>
          <w:kern w:val="0"/>
        </w:rPr>
        <w:tab/>
        <w:t>&lt;XpctdSttlmDt&gt;2017-12-11&lt;/XpctdSttlmDt&gt;</w:t>
      </w:r>
    </w:p>
    <w:p w:rsidR="00AA7F86" w:rsidRDefault="00C73EF3">
      <w:pPr>
        <w:spacing w:line="312" w:lineRule="auto"/>
        <w:rPr>
          <w:kern w:val="0"/>
        </w:rPr>
      </w:pPr>
      <w:r>
        <w:rPr>
          <w:kern w:val="0"/>
        </w:rPr>
        <w:tab/>
      </w:r>
      <w:r>
        <w:rPr>
          <w:kern w:val="0"/>
        </w:rPr>
        <w:tab/>
      </w:r>
      <w:r>
        <w:rPr>
          <w:kern w:val="0"/>
        </w:rPr>
        <w:tab/>
      </w:r>
      <w:r>
        <w:rPr>
          <w:kern w:val="0"/>
        </w:rPr>
        <w:tab/>
      </w:r>
      <w:r>
        <w:rPr>
          <w:kern w:val="0"/>
        </w:rPr>
        <w:tab/>
        <w:t>&lt;DEId&gt;151854165&lt;/DEId&gt;</w:t>
      </w:r>
    </w:p>
    <w:p w:rsidR="00AA7F86" w:rsidRDefault="00C73EF3">
      <w:pPr>
        <w:spacing w:line="312" w:lineRule="auto"/>
        <w:rPr>
          <w:kern w:val="0"/>
        </w:rPr>
      </w:pPr>
      <w:r>
        <w:rPr>
          <w:kern w:val="0"/>
        </w:rPr>
        <w:tab/>
      </w:r>
      <w:r>
        <w:rPr>
          <w:kern w:val="0"/>
        </w:rPr>
        <w:tab/>
      </w:r>
      <w:r>
        <w:rPr>
          <w:kern w:val="0"/>
        </w:rPr>
        <w:tab/>
      </w:r>
      <w:r>
        <w:rPr>
          <w:kern w:val="0"/>
        </w:rPr>
        <w:tab/>
      </w:r>
      <w:r>
        <w:rPr>
          <w:kern w:val="0"/>
        </w:rPr>
        <w:tab/>
        <w:t>&lt;CEId&gt;165385411&lt;/CEId&gt;</w:t>
      </w:r>
    </w:p>
    <w:p w:rsidR="00AA7F86" w:rsidRDefault="00C73EF3">
      <w:pPr>
        <w:spacing w:line="312" w:lineRule="auto"/>
        <w:rPr>
          <w:kern w:val="0"/>
        </w:rPr>
      </w:pPr>
      <w:r>
        <w:rPr>
          <w:kern w:val="0"/>
        </w:rPr>
        <w:tab/>
      </w:r>
      <w:r>
        <w:rPr>
          <w:kern w:val="0"/>
        </w:rPr>
        <w:tab/>
      </w:r>
      <w:r>
        <w:rPr>
          <w:kern w:val="0"/>
        </w:rPr>
        <w:tab/>
      </w:r>
      <w:r>
        <w:rPr>
          <w:kern w:val="0"/>
        </w:rPr>
        <w:tab/>
        <w:t>&lt;/Cnts&gt;</w:t>
      </w:r>
    </w:p>
    <w:p w:rsidR="00AA7F86" w:rsidRDefault="00C73EF3">
      <w:pPr>
        <w:spacing w:line="312" w:lineRule="auto"/>
        <w:rPr>
          <w:kern w:val="0"/>
        </w:rPr>
      </w:pPr>
      <w:r>
        <w:rPr>
          <w:kern w:val="0"/>
        </w:rPr>
        <w:tab/>
      </w:r>
      <w:r>
        <w:rPr>
          <w:kern w:val="0"/>
        </w:rPr>
        <w:tab/>
      </w:r>
      <w:r>
        <w:rPr>
          <w:kern w:val="0"/>
        </w:rPr>
        <w:tab/>
        <w:t>&lt;/Envlp&gt;</w:t>
      </w:r>
    </w:p>
    <w:p w:rsidR="00AA7F86" w:rsidRDefault="00C73EF3">
      <w:pPr>
        <w:spacing w:line="312" w:lineRule="auto"/>
        <w:rPr>
          <w:kern w:val="0"/>
        </w:rPr>
      </w:pPr>
      <w:r>
        <w:rPr>
          <w:kern w:val="0"/>
        </w:rPr>
        <w:tab/>
      </w:r>
      <w:r>
        <w:rPr>
          <w:kern w:val="0"/>
        </w:rPr>
        <w:tab/>
        <w:t>&lt;/SplmtryData&gt;</w:t>
      </w:r>
    </w:p>
    <w:p w:rsidR="00AA7F86" w:rsidRDefault="00C73EF3">
      <w:pPr>
        <w:spacing w:line="312" w:lineRule="auto"/>
        <w:rPr>
          <w:kern w:val="0"/>
        </w:rPr>
      </w:pPr>
      <w:r>
        <w:rPr>
          <w:kern w:val="0"/>
        </w:rPr>
        <w:tab/>
        <w:t>&lt;/CdtTrfTxInf&gt;</w:t>
      </w:r>
    </w:p>
    <w:p w:rsidR="00AA7F86" w:rsidRDefault="00C73EF3">
      <w:pPr>
        <w:spacing w:line="312" w:lineRule="auto"/>
      </w:pPr>
      <w:r>
        <w:rPr>
          <w:kern w:val="0"/>
        </w:rPr>
        <w:t>&lt;/FIToFICstmrCdtTrf&gt;</w:t>
      </w:r>
    </w:p>
    <w:p w:rsidR="00AA7F86" w:rsidRDefault="00AA7F86">
      <w:pPr>
        <w:spacing w:line="312" w:lineRule="auto"/>
      </w:pPr>
    </w:p>
    <w:sectPr w:rsidR="00AA7F86">
      <w:headerReference w:type="default" r:id="rId46"/>
      <w:footerReference w:type="default" r:id="rId47"/>
      <w:pgSz w:w="11906" w:h="16838"/>
      <w:pgMar w:top="1134" w:right="1134" w:bottom="1134" w:left="1134" w:header="851" w:footer="992" w:gutter="0"/>
      <w:pgNumType w:start="1"/>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EF3" w:rsidRDefault="00C73EF3">
      <w:r>
        <w:separator/>
      </w:r>
    </w:p>
  </w:endnote>
  <w:endnote w:type="continuationSeparator" w:id="0">
    <w:p w:rsidR="00C73EF3" w:rsidRDefault="00C7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宋体"/>
    <w:charset w:val="86"/>
    <w:family w:val="roman"/>
    <w:pitch w:val="default"/>
  </w:font>
  <w:font w:name="新宋体">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shelf Symbol 7">
    <w:panose1 w:val="05010101010101010101"/>
    <w:charset w:val="02"/>
    <w:family w:val="decorative"/>
    <w:pitch w:val="variable"/>
    <w:sig w:usb0="00000000" w:usb1="10000000" w:usb2="00000000" w:usb3="00000000" w:csb0="80000000" w:csb1="00000000"/>
  </w:font>
  <w:font w:name="Liberation Sans">
    <w:altName w:val="微软雅黑"/>
    <w:charset w:val="86"/>
    <w:family w:val="swiss"/>
    <w:pitch w:val="default"/>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F86" w:rsidRDefault="00AA7F8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F86" w:rsidRDefault="00AA7F8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F86" w:rsidRDefault="00AA7F86">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F86" w:rsidRDefault="00AA7F86">
    <w:pPr>
      <w:pStyle w:val="1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F86" w:rsidRDefault="00AA7F86">
    <w:pPr>
      <w:pStyle w:val="17"/>
      <w:ind w:right="180"/>
      <w:jc w:val="right"/>
    </w:pPr>
  </w:p>
  <w:p w:rsidR="00AA7F86" w:rsidRDefault="00AA7F86">
    <w:pPr>
      <w:pStyle w:val="1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F86" w:rsidRDefault="00AA7F86">
    <w:pPr>
      <w:pStyle w:val="1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F86" w:rsidRDefault="00C73EF3">
    <w:pPr>
      <w:pStyle w:val="17"/>
      <w:jc w:val="center"/>
    </w:pPr>
    <w:r>
      <w:fldChar w:fldCharType="begin"/>
    </w:r>
    <w:r>
      <w:instrText>PAGE</w:instrText>
    </w:r>
    <w:r>
      <w:fldChar w:fldCharType="separate"/>
    </w:r>
    <w: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EF3" w:rsidRDefault="00C73EF3">
      <w:r>
        <w:separator/>
      </w:r>
    </w:p>
  </w:footnote>
  <w:footnote w:type="continuationSeparator" w:id="0">
    <w:p w:rsidR="00C73EF3" w:rsidRDefault="00C73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F86" w:rsidRDefault="00AA7F8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F86" w:rsidRDefault="00C73EF3">
    <w:pPr>
      <w:pStyle w:val="16"/>
      <w:pBdr>
        <w:bottom w:val="single" w:sz="6" w:space="9" w:color="000000"/>
      </w:pBdr>
      <w:jc w:val="right"/>
      <w:rPr>
        <w:lang w:val="fr-FR"/>
      </w:rPr>
    </w:pPr>
    <w:r>
      <w:rPr>
        <w:noProof/>
      </w:rPr>
      <w:drawing>
        <wp:anchor distT="0" distB="0" distL="114935" distR="114935" simplePos="0" relativeHeight="251658240" behindDoc="1" locked="0" layoutInCell="1" allowOverlap="1">
          <wp:simplePos x="0" y="0"/>
          <wp:positionH relativeFrom="column">
            <wp:posOffset>-19050</wp:posOffset>
          </wp:positionH>
          <wp:positionV relativeFrom="paragraph">
            <wp:posOffset>-77470</wp:posOffset>
          </wp:positionV>
          <wp:extent cx="598805" cy="2565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a:stretch>
                    <a:fillRect/>
                  </a:stretch>
                </pic:blipFill>
                <pic:spPr>
                  <a:xfrm>
                    <a:off x="0" y="0"/>
                    <a:ext cx="598805" cy="256540"/>
                  </a:xfrm>
                  <a:prstGeom prst="rect">
                    <a:avLst/>
                  </a:prstGeom>
                </pic:spPr>
              </pic:pic>
            </a:graphicData>
          </a:graphic>
        </wp:anchor>
      </w:drawing>
    </w:r>
    <w:r>
      <w:rPr>
        <w:rFonts w:eastAsia="仿宋"/>
        <w:sz w:val="21"/>
        <w:lang w:val="fr-FR"/>
      </w:rPr>
      <w:t>CIPS Message Definition Report — Part 1: Participant Management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F86" w:rsidRDefault="00AA7F86">
    <w:pPr>
      <w:pStyle w:val="16"/>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F86" w:rsidRDefault="00AA7F86">
    <w:pPr>
      <w:pStyle w:val="1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F86" w:rsidRDefault="00AA7F86">
    <w:pPr>
      <w:pStyle w:val="1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F86" w:rsidRDefault="00AA7F86">
    <w:pPr>
      <w:pStyle w:val="16"/>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F86" w:rsidRDefault="00AA7F86">
    <w:pPr>
      <w:pStyle w:val="1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08E"/>
    <w:multiLevelType w:val="multilevel"/>
    <w:tmpl w:val="0053208E"/>
    <w:lvl w:ilvl="0">
      <w:start w:val="1"/>
      <w:numFmt w:val="decimal"/>
      <w:pStyle w:val="1"/>
      <w:lvlText w:val="%1"/>
      <w:lvlJc w:val="left"/>
      <w:pPr>
        <w:ind w:left="0" w:firstLine="0"/>
      </w:pPr>
      <w:rPr>
        <w:rFonts w:ascii="Times New Roman" w:eastAsia="黑体" w:hAnsi="Times New Roman" w:cs="Times New Roman" w:hint="default"/>
      </w:rPr>
    </w:lvl>
    <w:lvl w:ilvl="1">
      <w:start w:val="1"/>
      <w:numFmt w:val="decimal"/>
      <w:pStyle w:val="2"/>
      <w:lvlText w:val="%1.%2"/>
      <w:lvlJc w:val="left"/>
      <w:pPr>
        <w:ind w:left="0" w:firstLine="0"/>
      </w:pPr>
      <w:rPr>
        <w:rFonts w:ascii="Times New Roman" w:eastAsia="黑体" w:hAnsi="Times New Roman" w:cs="Times New Roman" w:hint="default"/>
        <w:b/>
        <w:bCs w:val="0"/>
        <w:i w:val="0"/>
        <w:iCs w:val="0"/>
        <w:caps w:val="0"/>
        <w:smallCaps w:val="0"/>
        <w:strike w:val="0"/>
        <w:dstrike w:val="0"/>
        <w:vanish w:val="0"/>
        <w:color w:val="000000"/>
        <w:spacing w:val="0"/>
        <w:position w:val="0"/>
        <w:sz w:val="24"/>
        <w:u w:val="none"/>
        <w:vertAlign w:val="baseline"/>
      </w:rPr>
    </w:lvl>
    <w:lvl w:ilvl="2">
      <w:start w:val="1"/>
      <w:numFmt w:val="decimal"/>
      <w:pStyle w:val="3"/>
      <w:lvlText w:val="%1.%2.%3"/>
      <w:lvlJc w:val="left"/>
      <w:pPr>
        <w:ind w:left="0" w:firstLine="0"/>
      </w:pPr>
    </w:lvl>
    <w:lvl w:ilvl="3">
      <w:start w:val="1"/>
      <w:numFmt w:val="decimal"/>
      <w:pStyle w:val="4"/>
      <w:lvlText w:val="%1.%2.%3.%4"/>
      <w:lvlJc w:val="left"/>
      <w:pPr>
        <w:ind w:left="0" w:firstLine="0"/>
      </w:pPr>
    </w:lvl>
    <w:lvl w:ilvl="4">
      <w:start w:val="1"/>
      <w:numFmt w:val="decimal"/>
      <w:pStyle w:val="5"/>
      <w:lvlText w:val="%1.%2.%3.%4.%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01751E"/>
    <w:multiLevelType w:val="multilevel"/>
    <w:tmpl w:val="1501751E"/>
    <w:lvl w:ilvl="0">
      <w:start w:val="1"/>
      <w:numFmt w:val="decimal"/>
      <w:lvlText w:val="%1."/>
      <w:lvlJc w:val="left"/>
      <w:pPr>
        <w:ind w:left="420" w:hanging="420"/>
      </w:p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19D40937"/>
    <w:multiLevelType w:val="multilevel"/>
    <w:tmpl w:val="19D40937"/>
    <w:lvl w:ilvl="0">
      <w:numFmt w:val="bullet"/>
      <w:pStyle w:val="StyleHeading2PatternClearGray-90"/>
      <w:lvlText w:val="-"/>
      <w:lvlJc w:val="left"/>
      <w:pPr>
        <w:ind w:left="1211" w:hanging="360"/>
      </w:pPr>
      <w:rPr>
        <w:rFonts w:ascii="Verdana" w:hAnsi="Verdana" w:cs="Times New Roman"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abstractNum w:abstractNumId="3" w15:restartNumberingAfterBreak="0">
    <w:nsid w:val="4C163C2A"/>
    <w:multiLevelType w:val="multilevel"/>
    <w:tmpl w:val="4C163C2A"/>
    <w:lvl w:ilvl="0">
      <w:start w:val="1"/>
      <w:numFmt w:val="bullet"/>
      <w:pStyle w:val="TableBullet"/>
      <w:lvlText w:val=""/>
      <w:lvlJc w:val="left"/>
      <w:pPr>
        <w:ind w:left="284" w:hanging="284"/>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EA6FE8"/>
    <w:multiLevelType w:val="multilevel"/>
    <w:tmpl w:val="62EA6FE8"/>
    <w:lvl w:ilvl="0">
      <w:start w:val="1"/>
      <w:numFmt w:val="decimal"/>
      <w:pStyle w:val="11"/>
      <w:lvlText w:val="%1"/>
      <w:lvlJc w:val="left"/>
      <w:pPr>
        <w:ind w:left="0" w:firstLine="0"/>
      </w:pPr>
      <w:rPr>
        <w:rFonts w:ascii="Times New Roman" w:eastAsia="黑体" w:hAnsi="Times New Roman" w:cs="Times New Roman" w:hint="default"/>
      </w:rPr>
    </w:lvl>
    <w:lvl w:ilvl="1">
      <w:start w:val="1"/>
      <w:numFmt w:val="decimal"/>
      <w:pStyle w:val="21"/>
      <w:lvlText w:val="%1.%2"/>
      <w:lvlJc w:val="left"/>
      <w:pPr>
        <w:ind w:left="142" w:firstLine="0"/>
      </w:pPr>
      <w:rPr>
        <w:rFonts w:ascii="Times New Roman" w:eastAsia="黑体" w:hAnsi="Times New Roman" w:cs="Times New Roman" w:hint="default"/>
        <w:b/>
        <w:bCs w:val="0"/>
        <w:i w:val="0"/>
        <w:iCs w:val="0"/>
        <w:caps w:val="0"/>
        <w:smallCaps w:val="0"/>
        <w:strike w:val="0"/>
        <w:dstrike w:val="0"/>
        <w:vanish w:val="0"/>
        <w:color w:val="000000"/>
        <w:spacing w:val="0"/>
        <w:position w:val="0"/>
        <w:sz w:val="24"/>
        <w:u w:val="none"/>
        <w:vertAlign w:val="baseline"/>
      </w:rPr>
    </w:lvl>
    <w:lvl w:ilvl="2">
      <w:start w:val="1"/>
      <w:numFmt w:val="decimal"/>
      <w:pStyle w:val="31"/>
      <w:lvlText w:val="%1.%2.%3"/>
      <w:lvlJc w:val="left"/>
      <w:pPr>
        <w:ind w:left="0" w:firstLine="0"/>
      </w:pPr>
    </w:lvl>
    <w:lvl w:ilvl="3">
      <w:start w:val="1"/>
      <w:numFmt w:val="decimal"/>
      <w:pStyle w:val="41"/>
      <w:lvlText w:val="%1.%2.%3.%4"/>
      <w:lvlJc w:val="left"/>
      <w:pPr>
        <w:ind w:left="0" w:firstLine="0"/>
      </w:pPr>
    </w:lvl>
    <w:lvl w:ilvl="4">
      <w:start w:val="1"/>
      <w:numFmt w:val="decimal"/>
      <w:pStyle w:val="51"/>
      <w:lvlText w:val="%1.%2.%3.%4.%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defaultTabStop w:val="420"/>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79139A"/>
    <w:rsid w:val="00001023"/>
    <w:rsid w:val="00001A15"/>
    <w:rsid w:val="0000342E"/>
    <w:rsid w:val="00021B0A"/>
    <w:rsid w:val="00021C7D"/>
    <w:rsid w:val="00027121"/>
    <w:rsid w:val="0003004F"/>
    <w:rsid w:val="000341E8"/>
    <w:rsid w:val="00035B95"/>
    <w:rsid w:val="00037667"/>
    <w:rsid w:val="00042369"/>
    <w:rsid w:val="00042F7C"/>
    <w:rsid w:val="00060900"/>
    <w:rsid w:val="00060F85"/>
    <w:rsid w:val="00061A86"/>
    <w:rsid w:val="00062334"/>
    <w:rsid w:val="000627D4"/>
    <w:rsid w:val="00064DA5"/>
    <w:rsid w:val="00065825"/>
    <w:rsid w:val="000741D2"/>
    <w:rsid w:val="00092C41"/>
    <w:rsid w:val="000972A8"/>
    <w:rsid w:val="000A41E3"/>
    <w:rsid w:val="000B1DB8"/>
    <w:rsid w:val="000B2AE4"/>
    <w:rsid w:val="000B6FEC"/>
    <w:rsid w:val="000C73F5"/>
    <w:rsid w:val="000E05DF"/>
    <w:rsid w:val="000E3807"/>
    <w:rsid w:val="000E73F9"/>
    <w:rsid w:val="000F3B81"/>
    <w:rsid w:val="00112D5E"/>
    <w:rsid w:val="0012058E"/>
    <w:rsid w:val="00130A8C"/>
    <w:rsid w:val="00141259"/>
    <w:rsid w:val="0015003A"/>
    <w:rsid w:val="0015436A"/>
    <w:rsid w:val="00157552"/>
    <w:rsid w:val="001609F0"/>
    <w:rsid w:val="00161E35"/>
    <w:rsid w:val="0016347D"/>
    <w:rsid w:val="00171EE2"/>
    <w:rsid w:val="001804EF"/>
    <w:rsid w:val="00182479"/>
    <w:rsid w:val="00182DE1"/>
    <w:rsid w:val="00192854"/>
    <w:rsid w:val="00192C37"/>
    <w:rsid w:val="00194043"/>
    <w:rsid w:val="00196706"/>
    <w:rsid w:val="001A3D20"/>
    <w:rsid w:val="001A5DFB"/>
    <w:rsid w:val="001B6043"/>
    <w:rsid w:val="001B61E8"/>
    <w:rsid w:val="001C0E4D"/>
    <w:rsid w:val="001D4A61"/>
    <w:rsid w:val="001E64C9"/>
    <w:rsid w:val="001E781D"/>
    <w:rsid w:val="001F12FA"/>
    <w:rsid w:val="00225E69"/>
    <w:rsid w:val="00231C32"/>
    <w:rsid w:val="00241F9B"/>
    <w:rsid w:val="00252803"/>
    <w:rsid w:val="0025590B"/>
    <w:rsid w:val="002633CF"/>
    <w:rsid w:val="00274505"/>
    <w:rsid w:val="002775E3"/>
    <w:rsid w:val="002804A8"/>
    <w:rsid w:val="00282803"/>
    <w:rsid w:val="00282E48"/>
    <w:rsid w:val="002837DC"/>
    <w:rsid w:val="002A095E"/>
    <w:rsid w:val="002B3435"/>
    <w:rsid w:val="002C6993"/>
    <w:rsid w:val="002C7CD9"/>
    <w:rsid w:val="002D4285"/>
    <w:rsid w:val="002E1F57"/>
    <w:rsid w:val="002E2DFE"/>
    <w:rsid w:val="002E350C"/>
    <w:rsid w:val="002F1EE5"/>
    <w:rsid w:val="002F6C09"/>
    <w:rsid w:val="00300848"/>
    <w:rsid w:val="003026CD"/>
    <w:rsid w:val="00317426"/>
    <w:rsid w:val="00336FF7"/>
    <w:rsid w:val="00343DB7"/>
    <w:rsid w:val="0035772A"/>
    <w:rsid w:val="00357B04"/>
    <w:rsid w:val="0036029D"/>
    <w:rsid w:val="003639FB"/>
    <w:rsid w:val="003723A9"/>
    <w:rsid w:val="0038351D"/>
    <w:rsid w:val="00393879"/>
    <w:rsid w:val="003B4E23"/>
    <w:rsid w:val="003B5686"/>
    <w:rsid w:val="003B62C5"/>
    <w:rsid w:val="003C54DF"/>
    <w:rsid w:val="003C6619"/>
    <w:rsid w:val="003D175E"/>
    <w:rsid w:val="003D4988"/>
    <w:rsid w:val="003D50A8"/>
    <w:rsid w:val="003D615C"/>
    <w:rsid w:val="003F1846"/>
    <w:rsid w:val="003F6F57"/>
    <w:rsid w:val="004144C1"/>
    <w:rsid w:val="00417CEE"/>
    <w:rsid w:val="00436942"/>
    <w:rsid w:val="00445A91"/>
    <w:rsid w:val="00450D07"/>
    <w:rsid w:val="00452646"/>
    <w:rsid w:val="00454974"/>
    <w:rsid w:val="00460B58"/>
    <w:rsid w:val="004639FF"/>
    <w:rsid w:val="00467F29"/>
    <w:rsid w:val="00482ADC"/>
    <w:rsid w:val="00486C3B"/>
    <w:rsid w:val="004A5C5B"/>
    <w:rsid w:val="004A7863"/>
    <w:rsid w:val="004B2DD5"/>
    <w:rsid w:val="004B4FE5"/>
    <w:rsid w:val="004B787B"/>
    <w:rsid w:val="004C6010"/>
    <w:rsid w:val="004D15CA"/>
    <w:rsid w:val="004D2AB1"/>
    <w:rsid w:val="004E1DB1"/>
    <w:rsid w:val="004E23FB"/>
    <w:rsid w:val="004F2017"/>
    <w:rsid w:val="0052003D"/>
    <w:rsid w:val="005263DB"/>
    <w:rsid w:val="00530A8D"/>
    <w:rsid w:val="00540FD0"/>
    <w:rsid w:val="00547F9A"/>
    <w:rsid w:val="00551676"/>
    <w:rsid w:val="00557F0D"/>
    <w:rsid w:val="00561280"/>
    <w:rsid w:val="00573C37"/>
    <w:rsid w:val="0057655C"/>
    <w:rsid w:val="005835B1"/>
    <w:rsid w:val="005866FF"/>
    <w:rsid w:val="0059076F"/>
    <w:rsid w:val="00596166"/>
    <w:rsid w:val="005A00F8"/>
    <w:rsid w:val="005A0438"/>
    <w:rsid w:val="005A616B"/>
    <w:rsid w:val="005A68A3"/>
    <w:rsid w:val="005B6BEC"/>
    <w:rsid w:val="005C2717"/>
    <w:rsid w:val="005D0FCB"/>
    <w:rsid w:val="005D3A22"/>
    <w:rsid w:val="005D6805"/>
    <w:rsid w:val="005E3FFF"/>
    <w:rsid w:val="005E44A3"/>
    <w:rsid w:val="005F1394"/>
    <w:rsid w:val="005F3759"/>
    <w:rsid w:val="005F3A53"/>
    <w:rsid w:val="005F3F9C"/>
    <w:rsid w:val="005F7C1F"/>
    <w:rsid w:val="00607ECF"/>
    <w:rsid w:val="006246F7"/>
    <w:rsid w:val="0063167E"/>
    <w:rsid w:val="006426A4"/>
    <w:rsid w:val="00645659"/>
    <w:rsid w:val="0064782D"/>
    <w:rsid w:val="00647FB0"/>
    <w:rsid w:val="006506D5"/>
    <w:rsid w:val="00651448"/>
    <w:rsid w:val="0066067E"/>
    <w:rsid w:val="00660877"/>
    <w:rsid w:val="00661173"/>
    <w:rsid w:val="006628C4"/>
    <w:rsid w:val="00670DF5"/>
    <w:rsid w:val="00676B97"/>
    <w:rsid w:val="0067779C"/>
    <w:rsid w:val="00681227"/>
    <w:rsid w:val="00682EDE"/>
    <w:rsid w:val="00686C36"/>
    <w:rsid w:val="006A4381"/>
    <w:rsid w:val="006A54BB"/>
    <w:rsid w:val="006A6AD3"/>
    <w:rsid w:val="006A6BE5"/>
    <w:rsid w:val="006B478B"/>
    <w:rsid w:val="006B4948"/>
    <w:rsid w:val="006C7847"/>
    <w:rsid w:val="006C7B7D"/>
    <w:rsid w:val="006D15AD"/>
    <w:rsid w:val="006D6075"/>
    <w:rsid w:val="006E00F6"/>
    <w:rsid w:val="006E241F"/>
    <w:rsid w:val="006E4C82"/>
    <w:rsid w:val="006E7812"/>
    <w:rsid w:val="006F4BCC"/>
    <w:rsid w:val="006F4FD5"/>
    <w:rsid w:val="00700C66"/>
    <w:rsid w:val="007032EE"/>
    <w:rsid w:val="00706584"/>
    <w:rsid w:val="00710685"/>
    <w:rsid w:val="00713154"/>
    <w:rsid w:val="007336AD"/>
    <w:rsid w:val="00742DAB"/>
    <w:rsid w:val="00751E4E"/>
    <w:rsid w:val="00752CFF"/>
    <w:rsid w:val="00761DC8"/>
    <w:rsid w:val="00772E17"/>
    <w:rsid w:val="00774FAC"/>
    <w:rsid w:val="0078155B"/>
    <w:rsid w:val="00782EEA"/>
    <w:rsid w:val="007850D6"/>
    <w:rsid w:val="0078787A"/>
    <w:rsid w:val="00790DEF"/>
    <w:rsid w:val="0079139A"/>
    <w:rsid w:val="00797C90"/>
    <w:rsid w:val="007A2498"/>
    <w:rsid w:val="007A2D11"/>
    <w:rsid w:val="007A6E9D"/>
    <w:rsid w:val="007B4B44"/>
    <w:rsid w:val="007B5000"/>
    <w:rsid w:val="007C0321"/>
    <w:rsid w:val="007D497C"/>
    <w:rsid w:val="007D4C4A"/>
    <w:rsid w:val="007E0C54"/>
    <w:rsid w:val="007E1547"/>
    <w:rsid w:val="007E345D"/>
    <w:rsid w:val="007E7CA9"/>
    <w:rsid w:val="00803AC9"/>
    <w:rsid w:val="008065A8"/>
    <w:rsid w:val="0081574B"/>
    <w:rsid w:val="0082166B"/>
    <w:rsid w:val="00825201"/>
    <w:rsid w:val="008301C7"/>
    <w:rsid w:val="00836E2C"/>
    <w:rsid w:val="008379F4"/>
    <w:rsid w:val="00840BBD"/>
    <w:rsid w:val="0085035B"/>
    <w:rsid w:val="008517FD"/>
    <w:rsid w:val="00856A40"/>
    <w:rsid w:val="0086121D"/>
    <w:rsid w:val="008625FC"/>
    <w:rsid w:val="00866A87"/>
    <w:rsid w:val="00872B01"/>
    <w:rsid w:val="00877DA9"/>
    <w:rsid w:val="0089336E"/>
    <w:rsid w:val="0089339F"/>
    <w:rsid w:val="008A0EFA"/>
    <w:rsid w:val="008B569E"/>
    <w:rsid w:val="008C58F2"/>
    <w:rsid w:val="008D026F"/>
    <w:rsid w:val="008D55BD"/>
    <w:rsid w:val="008D64BC"/>
    <w:rsid w:val="008E2E04"/>
    <w:rsid w:val="008E575F"/>
    <w:rsid w:val="008E58E1"/>
    <w:rsid w:val="008E7085"/>
    <w:rsid w:val="008F5BD6"/>
    <w:rsid w:val="00910BCF"/>
    <w:rsid w:val="009301BF"/>
    <w:rsid w:val="00933E9A"/>
    <w:rsid w:val="009354D7"/>
    <w:rsid w:val="00940019"/>
    <w:rsid w:val="0094055C"/>
    <w:rsid w:val="00943401"/>
    <w:rsid w:val="009456DA"/>
    <w:rsid w:val="00952D77"/>
    <w:rsid w:val="00962F1E"/>
    <w:rsid w:val="00975157"/>
    <w:rsid w:val="00977E37"/>
    <w:rsid w:val="00981D2A"/>
    <w:rsid w:val="0099524E"/>
    <w:rsid w:val="00996B6D"/>
    <w:rsid w:val="009A6030"/>
    <w:rsid w:val="009A67D3"/>
    <w:rsid w:val="009A7B59"/>
    <w:rsid w:val="009F3904"/>
    <w:rsid w:val="009F3E69"/>
    <w:rsid w:val="009F7B06"/>
    <w:rsid w:val="00A00059"/>
    <w:rsid w:val="00A010FE"/>
    <w:rsid w:val="00A077DB"/>
    <w:rsid w:val="00A079E4"/>
    <w:rsid w:val="00A13184"/>
    <w:rsid w:val="00A20888"/>
    <w:rsid w:val="00A23ECD"/>
    <w:rsid w:val="00A278FC"/>
    <w:rsid w:val="00A36D31"/>
    <w:rsid w:val="00A63450"/>
    <w:rsid w:val="00A70ED3"/>
    <w:rsid w:val="00A74442"/>
    <w:rsid w:val="00A74A5F"/>
    <w:rsid w:val="00AA7F86"/>
    <w:rsid w:val="00AB6389"/>
    <w:rsid w:val="00AC1579"/>
    <w:rsid w:val="00AC46CD"/>
    <w:rsid w:val="00AC4CF6"/>
    <w:rsid w:val="00AD4D76"/>
    <w:rsid w:val="00AD61AA"/>
    <w:rsid w:val="00AE1615"/>
    <w:rsid w:val="00AE3730"/>
    <w:rsid w:val="00AF10C1"/>
    <w:rsid w:val="00AF4C43"/>
    <w:rsid w:val="00B02C6A"/>
    <w:rsid w:val="00B03298"/>
    <w:rsid w:val="00B03DA8"/>
    <w:rsid w:val="00B0440F"/>
    <w:rsid w:val="00B07232"/>
    <w:rsid w:val="00B073F2"/>
    <w:rsid w:val="00B25A26"/>
    <w:rsid w:val="00B275D3"/>
    <w:rsid w:val="00B31F7D"/>
    <w:rsid w:val="00B33939"/>
    <w:rsid w:val="00B45213"/>
    <w:rsid w:val="00B554E0"/>
    <w:rsid w:val="00B575A0"/>
    <w:rsid w:val="00B61EA2"/>
    <w:rsid w:val="00B66EE6"/>
    <w:rsid w:val="00B761CE"/>
    <w:rsid w:val="00B77555"/>
    <w:rsid w:val="00B804CB"/>
    <w:rsid w:val="00B87964"/>
    <w:rsid w:val="00B91880"/>
    <w:rsid w:val="00B92EC2"/>
    <w:rsid w:val="00B971AA"/>
    <w:rsid w:val="00BA03CE"/>
    <w:rsid w:val="00BA0B1E"/>
    <w:rsid w:val="00BA7298"/>
    <w:rsid w:val="00BB09B9"/>
    <w:rsid w:val="00BB0CAE"/>
    <w:rsid w:val="00BC2E80"/>
    <w:rsid w:val="00BD1368"/>
    <w:rsid w:val="00BE7758"/>
    <w:rsid w:val="00BE7C24"/>
    <w:rsid w:val="00BF2D9C"/>
    <w:rsid w:val="00C03D28"/>
    <w:rsid w:val="00C0567D"/>
    <w:rsid w:val="00C11AA6"/>
    <w:rsid w:val="00C2745B"/>
    <w:rsid w:val="00C27492"/>
    <w:rsid w:val="00C34C6E"/>
    <w:rsid w:val="00C50F22"/>
    <w:rsid w:val="00C5290F"/>
    <w:rsid w:val="00C53095"/>
    <w:rsid w:val="00C6147A"/>
    <w:rsid w:val="00C619C3"/>
    <w:rsid w:val="00C7375E"/>
    <w:rsid w:val="00C73EF3"/>
    <w:rsid w:val="00C74924"/>
    <w:rsid w:val="00C75B53"/>
    <w:rsid w:val="00C80CBD"/>
    <w:rsid w:val="00C84C73"/>
    <w:rsid w:val="00C865B2"/>
    <w:rsid w:val="00CA2EA9"/>
    <w:rsid w:val="00CA3267"/>
    <w:rsid w:val="00CA520A"/>
    <w:rsid w:val="00CA54F6"/>
    <w:rsid w:val="00CD4C4F"/>
    <w:rsid w:val="00CD7DF0"/>
    <w:rsid w:val="00CE1F07"/>
    <w:rsid w:val="00CF4F00"/>
    <w:rsid w:val="00D02215"/>
    <w:rsid w:val="00D04E19"/>
    <w:rsid w:val="00D05C77"/>
    <w:rsid w:val="00D10107"/>
    <w:rsid w:val="00D15176"/>
    <w:rsid w:val="00D27ECD"/>
    <w:rsid w:val="00D3198A"/>
    <w:rsid w:val="00D3723B"/>
    <w:rsid w:val="00D379B6"/>
    <w:rsid w:val="00D431FF"/>
    <w:rsid w:val="00D514FE"/>
    <w:rsid w:val="00D56CA4"/>
    <w:rsid w:val="00D7140F"/>
    <w:rsid w:val="00D71557"/>
    <w:rsid w:val="00D7563F"/>
    <w:rsid w:val="00D80C4B"/>
    <w:rsid w:val="00D83973"/>
    <w:rsid w:val="00D857F1"/>
    <w:rsid w:val="00DA23B6"/>
    <w:rsid w:val="00DA2BB2"/>
    <w:rsid w:val="00DB5F3E"/>
    <w:rsid w:val="00DC2CC3"/>
    <w:rsid w:val="00DC3C9A"/>
    <w:rsid w:val="00DD23C8"/>
    <w:rsid w:val="00DE031C"/>
    <w:rsid w:val="00DE0EFC"/>
    <w:rsid w:val="00DE7D33"/>
    <w:rsid w:val="00DF0471"/>
    <w:rsid w:val="00E13E18"/>
    <w:rsid w:val="00E226A6"/>
    <w:rsid w:val="00E258FB"/>
    <w:rsid w:val="00E2640B"/>
    <w:rsid w:val="00E270B0"/>
    <w:rsid w:val="00E337B1"/>
    <w:rsid w:val="00E53809"/>
    <w:rsid w:val="00E70BB8"/>
    <w:rsid w:val="00E755EF"/>
    <w:rsid w:val="00E818F6"/>
    <w:rsid w:val="00E90B29"/>
    <w:rsid w:val="00E93952"/>
    <w:rsid w:val="00E965C7"/>
    <w:rsid w:val="00EB0B8B"/>
    <w:rsid w:val="00EB3D38"/>
    <w:rsid w:val="00EE0F39"/>
    <w:rsid w:val="00EE5F83"/>
    <w:rsid w:val="00F05B36"/>
    <w:rsid w:val="00F1351D"/>
    <w:rsid w:val="00F16D8E"/>
    <w:rsid w:val="00F21463"/>
    <w:rsid w:val="00F3013F"/>
    <w:rsid w:val="00F32C32"/>
    <w:rsid w:val="00F33417"/>
    <w:rsid w:val="00F335FE"/>
    <w:rsid w:val="00F40085"/>
    <w:rsid w:val="00F4053D"/>
    <w:rsid w:val="00F4135B"/>
    <w:rsid w:val="00F570F0"/>
    <w:rsid w:val="00F63BF9"/>
    <w:rsid w:val="00F663A3"/>
    <w:rsid w:val="00F7133A"/>
    <w:rsid w:val="00F727BC"/>
    <w:rsid w:val="00F774C0"/>
    <w:rsid w:val="00F809DC"/>
    <w:rsid w:val="00F836DD"/>
    <w:rsid w:val="00F8775E"/>
    <w:rsid w:val="00FA0650"/>
    <w:rsid w:val="00FA0FA7"/>
    <w:rsid w:val="00FA3819"/>
    <w:rsid w:val="00FE1F3F"/>
    <w:rsid w:val="00FE728B"/>
    <w:rsid w:val="00FF3101"/>
    <w:rsid w:val="00FF3180"/>
    <w:rsid w:val="00FF5FC1"/>
    <w:rsid w:val="0D5A088C"/>
    <w:rsid w:val="18287DC6"/>
    <w:rsid w:val="1C713721"/>
    <w:rsid w:val="36575977"/>
    <w:rsid w:val="5340597D"/>
    <w:rsid w:val="58207FAC"/>
    <w:rsid w:val="794A5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48" fillcolor="white">
      <v:fill color="white"/>
    </o:shapedefaults>
    <o:shapelayout v:ext="edit">
      <o:idmap v:ext="edit" data="1"/>
    </o:shapelayout>
  </w:shapeDefaults>
  <w:decimalSymbol w:val="."/>
  <w:listSeparator w:val=","/>
  <w15:docId w15:val="{B7542296-3082-4F9F-9222-5EF233C1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宋体" w:hAnsi="Liberation Serif" w:cs="Mangal"/>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10"/>
    <w:qFormat/>
    <w:pPr>
      <w:keepNext/>
      <w:widowControl/>
      <w:numPr>
        <w:numId w:val="1"/>
      </w:numPr>
      <w:spacing w:before="120" w:after="120"/>
      <w:jc w:val="left"/>
      <w:outlineLvl w:val="0"/>
    </w:pPr>
    <w:rPr>
      <w:rFonts w:ascii="Arial" w:eastAsia="黑体" w:hAnsi="Arial"/>
      <w:b/>
      <w:kern w:val="0"/>
      <w:sz w:val="24"/>
      <w:szCs w:val="20"/>
      <w:lang w:val="en-GB" w:eastAsia="en-US"/>
    </w:rPr>
  </w:style>
  <w:style w:type="paragraph" w:styleId="2">
    <w:name w:val="heading 2"/>
    <w:basedOn w:val="a"/>
    <w:next w:val="a"/>
    <w:link w:val="210"/>
    <w:qFormat/>
    <w:pPr>
      <w:keepNext/>
      <w:widowControl/>
      <w:numPr>
        <w:ilvl w:val="1"/>
        <w:numId w:val="1"/>
      </w:numPr>
      <w:spacing w:before="120" w:after="120"/>
      <w:jc w:val="left"/>
      <w:outlineLvl w:val="1"/>
    </w:pPr>
    <w:rPr>
      <w:rFonts w:ascii="Arial" w:eastAsia="黑体" w:hAnsi="Arial"/>
      <w:b/>
      <w:kern w:val="0"/>
      <w:sz w:val="24"/>
      <w:szCs w:val="28"/>
      <w:lang w:val="en-GB" w:eastAsia="en-US"/>
    </w:rPr>
  </w:style>
  <w:style w:type="paragraph" w:styleId="3">
    <w:name w:val="heading 3"/>
    <w:basedOn w:val="a"/>
    <w:next w:val="a"/>
    <w:link w:val="310"/>
    <w:qFormat/>
    <w:pPr>
      <w:keepNext/>
      <w:keepLines/>
      <w:numPr>
        <w:ilvl w:val="2"/>
        <w:numId w:val="1"/>
      </w:numPr>
      <w:spacing w:before="260" w:after="260"/>
      <w:outlineLvl w:val="2"/>
    </w:pPr>
    <w:rPr>
      <w:rFonts w:eastAsia="黑体"/>
      <w:b/>
      <w:bCs/>
      <w:sz w:val="24"/>
      <w:szCs w:val="32"/>
    </w:rPr>
  </w:style>
  <w:style w:type="paragraph" w:styleId="4">
    <w:name w:val="heading 4"/>
    <w:basedOn w:val="a"/>
    <w:next w:val="a"/>
    <w:link w:val="410"/>
    <w:qFormat/>
    <w:pPr>
      <w:keepNext/>
      <w:keepLines/>
      <w:numPr>
        <w:ilvl w:val="3"/>
        <w:numId w:val="1"/>
      </w:numPr>
      <w:spacing w:before="400" w:after="410"/>
      <w:outlineLvl w:val="3"/>
    </w:pPr>
    <w:rPr>
      <w:rFonts w:ascii="Cambria" w:eastAsia="黑体" w:hAnsi="Cambria"/>
      <w:b/>
      <w:bCs/>
      <w:sz w:val="24"/>
    </w:rPr>
  </w:style>
  <w:style w:type="paragraph" w:styleId="5">
    <w:name w:val="heading 5"/>
    <w:basedOn w:val="a"/>
    <w:next w:val="a"/>
    <w:link w:val="510"/>
    <w:qFormat/>
    <w:pPr>
      <w:keepNext/>
      <w:keepLines/>
      <w:numPr>
        <w:ilvl w:val="4"/>
        <w:numId w:val="1"/>
      </w:numPr>
      <w:spacing w:before="280" w:after="290" w:line="374" w:lineRule="auto"/>
      <w:outlineLvl w:val="4"/>
    </w:pPr>
    <w:rPr>
      <w:rFonts w:eastAsia="黑体"/>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Pr>
      <w:rFonts w:ascii="宋体" w:hAnsi="宋体"/>
      <w:sz w:val="18"/>
      <w:szCs w:val="18"/>
    </w:rPr>
  </w:style>
  <w:style w:type="paragraph" w:styleId="a4">
    <w:name w:val="annotation text"/>
    <w:basedOn w:val="a"/>
    <w:link w:val="10"/>
    <w:qFormat/>
    <w:pPr>
      <w:jc w:val="left"/>
    </w:pPr>
  </w:style>
  <w:style w:type="paragraph" w:styleId="a5">
    <w:name w:val="Body Text"/>
    <w:basedOn w:val="a"/>
    <w:qFormat/>
    <w:pPr>
      <w:widowControl/>
      <w:spacing w:before="140"/>
      <w:jc w:val="left"/>
    </w:pPr>
    <w:rPr>
      <w:kern w:val="0"/>
      <w:sz w:val="20"/>
      <w:szCs w:val="20"/>
      <w:lang w:val="en-GB" w:eastAsia="en-US"/>
    </w:rPr>
  </w:style>
  <w:style w:type="paragraph" w:styleId="TOC3">
    <w:name w:val="toc 3"/>
    <w:basedOn w:val="a"/>
    <w:next w:val="a"/>
    <w:uiPriority w:val="39"/>
    <w:unhideWhenUsed/>
    <w:qFormat/>
    <w:pPr>
      <w:ind w:leftChars="400" w:left="840"/>
    </w:pPr>
  </w:style>
  <w:style w:type="paragraph" w:styleId="a6">
    <w:name w:val="Balloon Text"/>
    <w:basedOn w:val="a"/>
    <w:qFormat/>
    <w:rPr>
      <w:sz w:val="18"/>
      <w:szCs w:val="18"/>
    </w:rPr>
  </w:style>
  <w:style w:type="paragraph" w:styleId="a7">
    <w:name w:val="footer"/>
    <w:basedOn w:val="a"/>
    <w:link w:val="12"/>
    <w:uiPriority w:val="99"/>
    <w:semiHidden/>
    <w:unhideWhenUsed/>
    <w:pPr>
      <w:tabs>
        <w:tab w:val="center" w:pos="4153"/>
        <w:tab w:val="right" w:pos="8306"/>
      </w:tabs>
      <w:snapToGrid w:val="0"/>
      <w:jc w:val="left"/>
    </w:pPr>
    <w:rPr>
      <w:sz w:val="18"/>
      <w:szCs w:val="18"/>
    </w:rPr>
  </w:style>
  <w:style w:type="paragraph" w:styleId="a8">
    <w:name w:val="header"/>
    <w:basedOn w:val="a"/>
    <w:link w:val="13"/>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9">
    <w:name w:val="List"/>
    <w:basedOn w:val="a5"/>
    <w:qFormat/>
    <w:rPr>
      <w:rFonts w:cs="Mangal"/>
    </w:rPr>
  </w:style>
  <w:style w:type="paragraph" w:styleId="TOC2">
    <w:name w:val="toc 2"/>
    <w:basedOn w:val="a"/>
    <w:next w:val="a"/>
    <w:uiPriority w:val="39"/>
    <w:unhideWhenUsed/>
    <w:qFormat/>
    <w:pPr>
      <w:ind w:leftChars="200" w:left="420"/>
    </w:pPr>
  </w:style>
  <w:style w:type="paragraph" w:styleId="aa">
    <w:name w:val="annotation subject"/>
    <w:basedOn w:val="a4"/>
    <w:next w:val="a4"/>
    <w:qFormat/>
    <w:rPr>
      <w:b/>
      <w:bCs/>
    </w:rPr>
  </w:style>
  <w:style w:type="paragraph" w:styleId="ab">
    <w:name w:val="Body Text First Indent"/>
    <w:basedOn w:val="a5"/>
    <w:qFormat/>
    <w:pPr>
      <w:widowControl w:val="0"/>
      <w:spacing w:before="0" w:after="120"/>
      <w:ind w:firstLine="420"/>
      <w:jc w:val="both"/>
    </w:pPr>
    <w:rPr>
      <w:rFonts w:ascii="Calibri" w:hAnsi="Calibri"/>
      <w:kern w:val="2"/>
      <w:sz w:val="21"/>
      <w:szCs w:val="22"/>
      <w:lang w:val="en-US" w:eastAsia="zh-CN"/>
    </w:rPr>
  </w:style>
  <w:style w:type="character" w:styleId="ac">
    <w:name w:val="Hyperlink"/>
    <w:basedOn w:val="a0"/>
    <w:uiPriority w:val="99"/>
    <w:unhideWhenUsed/>
    <w:qFormat/>
    <w:rPr>
      <w:color w:val="0000FF" w:themeColor="hyperlink"/>
      <w:u w:val="single"/>
    </w:rPr>
  </w:style>
  <w:style w:type="character" w:styleId="ad">
    <w:name w:val="annotation reference"/>
    <w:qFormat/>
    <w:rPr>
      <w:sz w:val="21"/>
      <w:szCs w:val="21"/>
    </w:rPr>
  </w:style>
  <w:style w:type="paragraph" w:customStyle="1" w:styleId="11">
    <w:name w:val="标题 11"/>
    <w:basedOn w:val="a"/>
    <w:next w:val="a"/>
    <w:qFormat/>
    <w:pPr>
      <w:keepNext/>
      <w:widowControl/>
      <w:numPr>
        <w:numId w:val="2"/>
      </w:numPr>
      <w:spacing w:before="120" w:after="120"/>
      <w:jc w:val="left"/>
      <w:outlineLvl w:val="0"/>
    </w:pPr>
    <w:rPr>
      <w:rFonts w:ascii="Arial" w:eastAsia="黑体" w:hAnsi="Arial"/>
      <w:b/>
      <w:kern w:val="0"/>
      <w:sz w:val="24"/>
      <w:szCs w:val="20"/>
      <w:lang w:val="en-GB" w:eastAsia="en-US"/>
    </w:rPr>
  </w:style>
  <w:style w:type="paragraph" w:customStyle="1" w:styleId="21">
    <w:name w:val="标题 21"/>
    <w:basedOn w:val="a"/>
    <w:next w:val="a"/>
    <w:qFormat/>
    <w:pPr>
      <w:keepNext/>
      <w:widowControl/>
      <w:numPr>
        <w:ilvl w:val="1"/>
        <w:numId w:val="2"/>
      </w:numPr>
      <w:spacing w:before="120" w:after="120"/>
      <w:ind w:left="0"/>
      <w:jc w:val="left"/>
      <w:outlineLvl w:val="1"/>
    </w:pPr>
    <w:rPr>
      <w:rFonts w:ascii="Arial" w:eastAsia="黑体" w:hAnsi="Arial"/>
      <w:b/>
      <w:kern w:val="0"/>
      <w:sz w:val="24"/>
      <w:szCs w:val="28"/>
      <w:lang w:val="en-GB" w:eastAsia="en-US"/>
    </w:rPr>
  </w:style>
  <w:style w:type="paragraph" w:customStyle="1" w:styleId="31">
    <w:name w:val="标题 31"/>
    <w:basedOn w:val="a"/>
    <w:next w:val="a"/>
    <w:qFormat/>
    <w:pPr>
      <w:keepNext/>
      <w:keepLines/>
      <w:numPr>
        <w:ilvl w:val="2"/>
        <w:numId w:val="2"/>
      </w:numPr>
      <w:spacing w:before="260" w:after="260"/>
      <w:outlineLvl w:val="2"/>
    </w:pPr>
    <w:rPr>
      <w:rFonts w:eastAsia="黑体"/>
      <w:b/>
      <w:bCs/>
      <w:sz w:val="24"/>
      <w:szCs w:val="32"/>
    </w:rPr>
  </w:style>
  <w:style w:type="paragraph" w:customStyle="1" w:styleId="41">
    <w:name w:val="标题 41"/>
    <w:basedOn w:val="a"/>
    <w:next w:val="a"/>
    <w:qFormat/>
    <w:pPr>
      <w:keepNext/>
      <w:keepLines/>
      <w:numPr>
        <w:ilvl w:val="3"/>
        <w:numId w:val="2"/>
      </w:numPr>
      <w:spacing w:before="400" w:after="410"/>
      <w:outlineLvl w:val="3"/>
    </w:pPr>
    <w:rPr>
      <w:rFonts w:ascii="Cambria" w:eastAsia="黑体" w:hAnsi="Cambria"/>
      <w:b/>
      <w:bCs/>
      <w:sz w:val="24"/>
    </w:rPr>
  </w:style>
  <w:style w:type="paragraph" w:customStyle="1" w:styleId="51">
    <w:name w:val="标题 51"/>
    <w:basedOn w:val="a"/>
    <w:next w:val="a"/>
    <w:qFormat/>
    <w:pPr>
      <w:keepNext/>
      <w:keepLines/>
      <w:numPr>
        <w:ilvl w:val="4"/>
        <w:numId w:val="2"/>
      </w:numPr>
      <w:spacing w:before="280" w:after="290" w:line="374" w:lineRule="auto"/>
      <w:outlineLvl w:val="4"/>
    </w:pPr>
    <w:rPr>
      <w:rFonts w:eastAsia="黑体"/>
      <w:b/>
      <w:bCs/>
      <w:sz w:val="24"/>
      <w:szCs w:val="28"/>
    </w:rPr>
  </w:style>
  <w:style w:type="character" w:customStyle="1" w:styleId="WW8Num1z0">
    <w:name w:val="WW8Num1z0"/>
    <w:qFormat/>
    <w:rPr>
      <w:rFonts w:ascii="Calibri" w:eastAsia="黑体" w:hAnsi="Calibri" w:cs="Calibri"/>
    </w:rPr>
  </w:style>
  <w:style w:type="character" w:customStyle="1" w:styleId="WW8Num1z1">
    <w:name w:val="WW8Num1z1"/>
    <w:qFormat/>
    <w:rPr>
      <w:rFonts w:ascii="Calibri" w:eastAsia="黑体" w:hAnsi="Calibri" w:cs="Calibri"/>
      <w:b/>
      <w:color w:val="000000"/>
      <w:spacing w:val="0"/>
      <w:position w:val="0"/>
      <w:sz w:val="24"/>
      <w:u w:val="none"/>
      <w:vertAlign w:val="baseline"/>
    </w:rPr>
  </w:style>
  <w:style w:type="character" w:customStyle="1" w:styleId="WW8Num1z2">
    <w:name w:val="WW8Num1z2"/>
    <w:qFormat/>
  </w:style>
  <w:style w:type="character" w:customStyle="1" w:styleId="WW8Num2z0">
    <w:name w:val="WW8Num2z0"/>
    <w:qFormat/>
    <w:rPr>
      <w:rFonts w:ascii="宋体" w:eastAsia="宋体" w:hAnsi="宋体" w:cs="Times New Roman"/>
    </w:rPr>
  </w:style>
  <w:style w:type="character" w:customStyle="1" w:styleId="WW8Num2z1">
    <w:name w:val="WW8Num2z1"/>
    <w:qFormat/>
    <w:rPr>
      <w:rFonts w:ascii="Wingdings" w:hAnsi="Wingdings" w:cs="Wingdings"/>
    </w:rPr>
  </w:style>
  <w:style w:type="character" w:customStyle="1" w:styleId="WW8Num3z0">
    <w:name w:val="WW8Num3z0"/>
    <w:qFormat/>
    <w:rPr>
      <w:rFonts w:ascii="Symbol" w:hAnsi="Symbol" w:cs="Symbol"/>
    </w:rPr>
  </w:style>
  <w:style w:type="character" w:customStyle="1" w:styleId="WW8Num4z0">
    <w:name w:val="WW8Num4z0"/>
    <w:qFormat/>
    <w:rPr>
      <w:rFonts w:ascii="Bookshelf Symbol 7" w:hAnsi="Bookshelf Symbol 7" w:cs="Bookshelf Symbol 7"/>
    </w:rPr>
  </w:style>
  <w:style w:type="character" w:customStyle="1" w:styleId="WW8Num4z1">
    <w:name w:val="WW8Num4z1"/>
    <w:qFormat/>
    <w:rPr>
      <w:rFonts w:ascii="Wingdings" w:hAnsi="Wingdings" w:cs="Wingdings"/>
    </w:rPr>
  </w:style>
  <w:style w:type="character" w:customStyle="1" w:styleId="WW8Num5z0">
    <w:name w:val="WW8Num5z0"/>
    <w:qFormat/>
    <w:rPr>
      <w:rFonts w:ascii="Verdana" w:eastAsia="Times New Roman" w:hAnsi="Verdana"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rPr>
      <w:rFonts w:ascii="Wingdings" w:hAnsi="Wingdings" w:cs="Wingdings"/>
    </w:rPr>
  </w:style>
  <w:style w:type="character" w:customStyle="1" w:styleId="20">
    <w:name w:val="标题 2 字符"/>
    <w:qFormat/>
    <w:rPr>
      <w:rFonts w:ascii="Arial" w:eastAsia="黑体" w:hAnsi="Arial" w:cs="Times New Roman"/>
      <w:b/>
      <w:kern w:val="0"/>
      <w:sz w:val="24"/>
      <w:szCs w:val="28"/>
      <w:lang w:val="en-GB" w:eastAsia="en-US"/>
    </w:rPr>
  </w:style>
  <w:style w:type="character" w:customStyle="1" w:styleId="RDChar">
    <w:name w:val="R&amp;D正文 Char"/>
    <w:qFormat/>
    <w:rPr>
      <w:szCs w:val="21"/>
    </w:rPr>
  </w:style>
  <w:style w:type="character" w:customStyle="1" w:styleId="ae">
    <w:name w:val="正文首行缩进 字符"/>
    <w:qFormat/>
    <w:rPr>
      <w:rFonts w:ascii="Times New Roman" w:hAnsi="Times New Roman" w:cs="Times New Roman"/>
      <w:kern w:val="0"/>
      <w:sz w:val="20"/>
      <w:szCs w:val="20"/>
      <w:lang w:val="en-GB" w:eastAsia="en-US"/>
    </w:rPr>
  </w:style>
  <w:style w:type="character" w:customStyle="1" w:styleId="af">
    <w:name w:val="列出段落 字符"/>
    <w:qFormat/>
  </w:style>
  <w:style w:type="character" w:customStyle="1" w:styleId="af0">
    <w:name w:val="页脚 字符"/>
    <w:qFormat/>
    <w:rPr>
      <w:sz w:val="18"/>
      <w:szCs w:val="18"/>
    </w:rPr>
  </w:style>
  <w:style w:type="character" w:customStyle="1" w:styleId="af1">
    <w:name w:val="正文文本 字符"/>
    <w:qFormat/>
    <w:rPr>
      <w:rFonts w:ascii="Times New Roman" w:hAnsi="Times New Roman" w:cs="Times New Roman"/>
      <w:kern w:val="0"/>
      <w:sz w:val="20"/>
      <w:szCs w:val="20"/>
      <w:lang w:val="en-GB" w:eastAsia="en-US"/>
    </w:rPr>
  </w:style>
  <w:style w:type="character" w:customStyle="1" w:styleId="30">
    <w:name w:val="标题 3 字符"/>
    <w:qFormat/>
    <w:rPr>
      <w:rFonts w:eastAsia="黑体"/>
      <w:b/>
      <w:bCs/>
      <w:sz w:val="24"/>
      <w:szCs w:val="32"/>
    </w:rPr>
  </w:style>
  <w:style w:type="character" w:customStyle="1" w:styleId="14">
    <w:name w:val="标题 1 字符"/>
    <w:qFormat/>
    <w:rPr>
      <w:rFonts w:ascii="Arial" w:eastAsia="黑体" w:hAnsi="Arial" w:cs="Times New Roman"/>
      <w:b/>
      <w:kern w:val="0"/>
      <w:sz w:val="24"/>
      <w:szCs w:val="20"/>
      <w:lang w:val="en-GB" w:eastAsia="en-US"/>
    </w:rPr>
  </w:style>
  <w:style w:type="character" w:customStyle="1" w:styleId="50">
    <w:name w:val="标题 5 字符"/>
    <w:qFormat/>
    <w:rPr>
      <w:rFonts w:eastAsia="黑体"/>
      <w:b/>
      <w:bCs/>
      <w:sz w:val="24"/>
      <w:szCs w:val="28"/>
    </w:rPr>
  </w:style>
  <w:style w:type="character" w:customStyle="1" w:styleId="40">
    <w:name w:val="标题 4 字符"/>
    <w:qFormat/>
    <w:rPr>
      <w:rFonts w:ascii="Cambria" w:eastAsia="黑体" w:hAnsi="Cambria" w:cs="Times New Roman"/>
      <w:b/>
      <w:bCs/>
      <w:sz w:val="24"/>
      <w:szCs w:val="21"/>
    </w:rPr>
  </w:style>
  <w:style w:type="character" w:customStyle="1" w:styleId="af2">
    <w:name w:val="页眉 字符"/>
    <w:qFormat/>
    <w:rPr>
      <w:sz w:val="18"/>
      <w:szCs w:val="18"/>
    </w:rPr>
  </w:style>
  <w:style w:type="character" w:customStyle="1" w:styleId="af3">
    <w:name w:val="文档结构图 字符"/>
    <w:qFormat/>
    <w:rPr>
      <w:rFonts w:ascii="宋体" w:eastAsia="宋体" w:hAnsi="宋体"/>
      <w:sz w:val="18"/>
      <w:szCs w:val="18"/>
    </w:rPr>
  </w:style>
  <w:style w:type="character" w:customStyle="1" w:styleId="af4">
    <w:name w:val="批注框文本 字符"/>
    <w:qFormat/>
    <w:rPr>
      <w:sz w:val="18"/>
      <w:szCs w:val="18"/>
    </w:rPr>
  </w:style>
  <w:style w:type="character" w:customStyle="1" w:styleId="af5">
    <w:name w:val="批注主题 字符"/>
    <w:qFormat/>
    <w:rPr>
      <w:b/>
      <w:bCs/>
    </w:rPr>
  </w:style>
  <w:style w:type="character" w:customStyle="1" w:styleId="af6">
    <w:name w:val="批注文字 字符"/>
    <w:basedOn w:val="a0"/>
    <w:qFormat/>
  </w:style>
  <w:style w:type="character" w:customStyle="1" w:styleId="Internet">
    <w:name w:val="Internet 链接"/>
    <w:qFormat/>
    <w:rPr>
      <w:color w:val="0000FF"/>
      <w:u w:val="single"/>
    </w:rPr>
  </w:style>
  <w:style w:type="paragraph" w:customStyle="1" w:styleId="af7">
    <w:name w:val="标题样式"/>
    <w:basedOn w:val="a"/>
    <w:next w:val="a5"/>
    <w:qFormat/>
    <w:pPr>
      <w:keepNext/>
      <w:spacing w:before="240" w:after="120"/>
    </w:pPr>
    <w:rPr>
      <w:rFonts w:ascii="Liberation Sans" w:eastAsia="微软雅黑" w:hAnsi="Liberation Sans" w:cs="Mangal"/>
      <w:sz w:val="28"/>
      <w:szCs w:val="28"/>
    </w:rPr>
  </w:style>
  <w:style w:type="paragraph" w:customStyle="1" w:styleId="15">
    <w:name w:val="题注1"/>
    <w:basedOn w:val="a"/>
    <w:qFormat/>
    <w:pPr>
      <w:suppressLineNumbers/>
      <w:spacing w:before="120" w:after="120"/>
    </w:pPr>
    <w:rPr>
      <w:rFonts w:cs="Mangal"/>
      <w:i/>
      <w:iCs/>
      <w:sz w:val="24"/>
      <w:szCs w:val="24"/>
    </w:rPr>
  </w:style>
  <w:style w:type="paragraph" w:customStyle="1" w:styleId="af8">
    <w:name w:val="索引"/>
    <w:basedOn w:val="a"/>
    <w:qFormat/>
    <w:pPr>
      <w:suppressLineNumbers/>
    </w:pPr>
    <w:rPr>
      <w:rFonts w:cs="Mangal"/>
    </w:rPr>
  </w:style>
  <w:style w:type="paragraph" w:customStyle="1" w:styleId="TableEntry">
    <w:name w:val="Table Entry"/>
    <w:basedOn w:val="a"/>
    <w:qFormat/>
    <w:pPr>
      <w:widowControl/>
      <w:spacing w:before="60" w:after="60"/>
      <w:jc w:val="left"/>
    </w:pPr>
    <w:rPr>
      <w:rFonts w:ascii="Verdana" w:eastAsia="Times New Roman" w:hAnsi="Verdana"/>
      <w:kern w:val="0"/>
      <w:sz w:val="18"/>
      <w:szCs w:val="20"/>
      <w:lang w:val="en-GB" w:eastAsia="fr-BE"/>
    </w:rPr>
  </w:style>
  <w:style w:type="paragraph" w:customStyle="1" w:styleId="TableTitle">
    <w:name w:val="Table Title"/>
    <w:basedOn w:val="TableEntry"/>
    <w:qFormat/>
    <w:rPr>
      <w:b/>
      <w:color w:val="FFFFFF"/>
    </w:rPr>
  </w:style>
  <w:style w:type="paragraph" w:customStyle="1" w:styleId="TOC11">
    <w:name w:val="TOC 11"/>
    <w:basedOn w:val="a"/>
    <w:next w:val="a"/>
    <w:qFormat/>
    <w:pPr>
      <w:tabs>
        <w:tab w:val="left" w:pos="420"/>
        <w:tab w:val="right" w:leader="dot" w:pos="8296"/>
      </w:tabs>
      <w:spacing w:line="400" w:lineRule="exact"/>
    </w:pPr>
    <w:rPr>
      <w:b/>
      <w:bCs/>
      <w:lang w:val="zh-CN"/>
    </w:rPr>
  </w:style>
  <w:style w:type="paragraph" w:customStyle="1" w:styleId="TOC31">
    <w:name w:val="TOC 31"/>
    <w:basedOn w:val="a"/>
    <w:next w:val="a"/>
    <w:qFormat/>
    <w:pPr>
      <w:ind w:left="840"/>
    </w:pPr>
  </w:style>
  <w:style w:type="paragraph" w:customStyle="1" w:styleId="TableText">
    <w:name w:val="Table Text"/>
    <w:basedOn w:val="a"/>
    <w:qFormat/>
    <w:pPr>
      <w:widowControl/>
      <w:suppressAutoHyphens/>
      <w:spacing w:before="40" w:after="40"/>
      <w:jc w:val="left"/>
    </w:pPr>
    <w:rPr>
      <w:rFonts w:ascii="Arial" w:hAnsi="Arial"/>
      <w:iCs/>
      <w:kern w:val="0"/>
      <w:sz w:val="19"/>
      <w:szCs w:val="20"/>
      <w:lang w:val="en-GB" w:eastAsia="en-US"/>
    </w:rPr>
  </w:style>
  <w:style w:type="paragraph" w:customStyle="1" w:styleId="TableHeading">
    <w:name w:val="Table Heading"/>
    <w:basedOn w:val="TableText"/>
    <w:next w:val="TableText"/>
    <w:qFormat/>
    <w:pPr>
      <w:spacing w:before="60" w:after="60"/>
    </w:pPr>
    <w:rPr>
      <w:b/>
      <w:iCs w:val="0"/>
      <w:kern w:val="2"/>
      <w:lang w:eastAsia="en-GB"/>
    </w:rPr>
  </w:style>
  <w:style w:type="paragraph" w:customStyle="1" w:styleId="TableBullet">
    <w:name w:val="Table Bullet"/>
    <w:basedOn w:val="TableText"/>
    <w:qFormat/>
    <w:pPr>
      <w:numPr>
        <w:numId w:val="3"/>
      </w:numPr>
      <w:tabs>
        <w:tab w:val="left" w:pos="284"/>
      </w:tabs>
    </w:pPr>
  </w:style>
  <w:style w:type="paragraph" w:customStyle="1" w:styleId="BlockLabelBeforeTable">
    <w:name w:val="Block Label Before Table"/>
    <w:basedOn w:val="a"/>
    <w:next w:val="a"/>
    <w:qFormat/>
    <w:pPr>
      <w:keepNext/>
      <w:widowControl/>
      <w:suppressAutoHyphens/>
      <w:spacing w:before="160" w:after="240"/>
      <w:jc w:val="left"/>
    </w:pPr>
    <w:rPr>
      <w:rFonts w:ascii="Arial" w:hAnsi="Arial"/>
      <w:b/>
      <w:kern w:val="0"/>
      <w:sz w:val="20"/>
      <w:szCs w:val="20"/>
      <w:lang w:val="en-GB" w:eastAsia="en-US"/>
    </w:rPr>
  </w:style>
  <w:style w:type="paragraph" w:customStyle="1" w:styleId="RD">
    <w:name w:val="R&amp;D正文"/>
    <w:basedOn w:val="ab"/>
    <w:qFormat/>
    <w:pPr>
      <w:spacing w:after="0"/>
      <w:ind w:firstLine="200"/>
    </w:pPr>
    <w:rPr>
      <w:szCs w:val="21"/>
    </w:rPr>
  </w:style>
  <w:style w:type="paragraph" w:styleId="af9">
    <w:name w:val="List Paragraph"/>
    <w:basedOn w:val="a"/>
    <w:link w:val="afa"/>
    <w:uiPriority w:val="34"/>
    <w:qFormat/>
    <w:pPr>
      <w:ind w:firstLine="420"/>
    </w:pPr>
  </w:style>
  <w:style w:type="paragraph" w:customStyle="1" w:styleId="16">
    <w:name w:val="页眉1"/>
    <w:basedOn w:val="a"/>
    <w:qFormat/>
    <w:pPr>
      <w:pBdr>
        <w:bottom w:val="single" w:sz="6" w:space="1" w:color="000000"/>
      </w:pBdr>
      <w:tabs>
        <w:tab w:val="center" w:pos="4153"/>
        <w:tab w:val="right" w:pos="8306"/>
      </w:tabs>
      <w:snapToGrid w:val="0"/>
      <w:jc w:val="center"/>
    </w:pPr>
    <w:rPr>
      <w:sz w:val="18"/>
      <w:szCs w:val="18"/>
    </w:rPr>
  </w:style>
  <w:style w:type="paragraph" w:customStyle="1" w:styleId="afb">
    <w:name w:val="图片"/>
    <w:basedOn w:val="a"/>
    <w:qFormat/>
    <w:pPr>
      <w:jc w:val="center"/>
    </w:pPr>
    <w:rPr>
      <w:lang w:val="zh-CN"/>
    </w:rPr>
  </w:style>
  <w:style w:type="paragraph" w:customStyle="1" w:styleId="TOC21">
    <w:name w:val="TOC 21"/>
    <w:basedOn w:val="a"/>
    <w:next w:val="a"/>
    <w:qFormat/>
    <w:pPr>
      <w:ind w:left="420"/>
    </w:pPr>
  </w:style>
  <w:style w:type="paragraph" w:customStyle="1" w:styleId="17">
    <w:name w:val="页脚1"/>
    <w:basedOn w:val="a"/>
    <w:qFormat/>
    <w:pPr>
      <w:tabs>
        <w:tab w:val="center" w:pos="4153"/>
        <w:tab w:val="right" w:pos="8306"/>
      </w:tabs>
      <w:snapToGrid w:val="0"/>
      <w:jc w:val="left"/>
    </w:pPr>
    <w:rPr>
      <w:sz w:val="18"/>
      <w:szCs w:val="18"/>
    </w:rPr>
  </w:style>
  <w:style w:type="paragraph" w:customStyle="1" w:styleId="18">
    <w:name w:val="样式1"/>
    <w:basedOn w:val="a"/>
    <w:qFormat/>
    <w:pPr>
      <w:tabs>
        <w:tab w:val="left" w:pos="1211"/>
      </w:tabs>
      <w:ind w:left="1211" w:hanging="360"/>
    </w:pPr>
  </w:style>
  <w:style w:type="paragraph" w:customStyle="1" w:styleId="StyleHeading2PatternClearGray-90">
    <w:name w:val="Style Heading 2 + Pattern: Clear (Gray-90%)"/>
    <w:basedOn w:val="21"/>
    <w:qFormat/>
    <w:pPr>
      <w:numPr>
        <w:ilvl w:val="0"/>
        <w:numId w:val="4"/>
      </w:numPr>
      <w:shd w:val="clear" w:color="auto" w:fill="191919"/>
      <w:tabs>
        <w:tab w:val="left" w:pos="360"/>
      </w:tabs>
      <w:spacing w:before="240" w:after="60"/>
      <w:ind w:left="0" w:firstLine="0"/>
    </w:pPr>
    <w:rPr>
      <w:rFonts w:eastAsia="Times New Roman"/>
      <w:bCs/>
      <w:szCs w:val="20"/>
    </w:rPr>
  </w:style>
  <w:style w:type="paragraph" w:styleId="afc">
    <w:name w:val="No Spacing"/>
    <w:qFormat/>
    <w:pPr>
      <w:widowControl w:val="0"/>
      <w:jc w:val="both"/>
    </w:pPr>
    <w:rPr>
      <w:rFonts w:ascii="Times New Roman" w:eastAsia="宋体" w:hAnsi="Times New Roman" w:cs="Times New Roman"/>
      <w:kern w:val="2"/>
      <w:sz w:val="21"/>
      <w:szCs w:val="21"/>
    </w:rPr>
  </w:style>
  <w:style w:type="paragraph" w:customStyle="1" w:styleId="TOC10">
    <w:name w:val="TOC 标题1"/>
    <w:basedOn w:val="11"/>
    <w:next w:val="a"/>
    <w:qFormat/>
    <w:pPr>
      <w:keepLines/>
      <w:numPr>
        <w:numId w:val="0"/>
      </w:numPr>
      <w:spacing w:before="480" w:after="0" w:line="276" w:lineRule="auto"/>
    </w:pPr>
    <w:rPr>
      <w:rFonts w:ascii="Cambria" w:eastAsia="宋体" w:hAnsi="Cambria"/>
      <w:bCs/>
      <w:color w:val="365F91"/>
      <w:sz w:val="28"/>
      <w:szCs w:val="28"/>
      <w:lang w:val="en-US" w:eastAsia="zh-CN"/>
    </w:rPr>
  </w:style>
  <w:style w:type="paragraph" w:customStyle="1" w:styleId="TableEntrySpecial">
    <w:name w:val="Table Entry Special"/>
    <w:basedOn w:val="TableEntry"/>
    <w:qFormat/>
    <w:rPr>
      <w:b/>
    </w:rPr>
  </w:style>
  <w:style w:type="paragraph" w:customStyle="1" w:styleId="afd">
    <w:name w:val="表格内容"/>
    <w:basedOn w:val="a"/>
    <w:qFormat/>
    <w:pPr>
      <w:suppressLineNumbers/>
    </w:pPr>
  </w:style>
  <w:style w:type="paragraph" w:customStyle="1" w:styleId="afe">
    <w:name w:val="表格标题"/>
    <w:basedOn w:val="afd"/>
    <w:qFormat/>
    <w:pPr>
      <w:jc w:val="center"/>
    </w:pPr>
    <w:rPr>
      <w:b/>
      <w:bCs/>
    </w:rPr>
  </w:style>
  <w:style w:type="character" w:customStyle="1" w:styleId="13">
    <w:name w:val="页眉 字符1"/>
    <w:basedOn w:val="a0"/>
    <w:link w:val="a8"/>
    <w:uiPriority w:val="99"/>
    <w:semiHidden/>
    <w:qFormat/>
    <w:rPr>
      <w:rFonts w:ascii="Times New Roman" w:eastAsia="宋体" w:hAnsi="Times New Roman" w:cs="Times New Roman"/>
      <w:kern w:val="2"/>
      <w:sz w:val="18"/>
      <w:szCs w:val="18"/>
      <w:lang w:bidi="ar-SA"/>
    </w:rPr>
  </w:style>
  <w:style w:type="character" w:customStyle="1" w:styleId="12">
    <w:name w:val="页脚 字符1"/>
    <w:basedOn w:val="a0"/>
    <w:link w:val="a7"/>
    <w:uiPriority w:val="99"/>
    <w:semiHidden/>
    <w:qFormat/>
    <w:rPr>
      <w:rFonts w:ascii="Times New Roman" w:eastAsia="宋体" w:hAnsi="Times New Roman" w:cs="Times New Roman"/>
      <w:kern w:val="2"/>
      <w:sz w:val="18"/>
      <w:szCs w:val="18"/>
      <w:lang w:bidi="ar-SA"/>
    </w:rPr>
  </w:style>
  <w:style w:type="character" w:customStyle="1" w:styleId="afa">
    <w:name w:val="列表段落 字符"/>
    <w:link w:val="af9"/>
    <w:uiPriority w:val="34"/>
    <w:qFormat/>
    <w:locked/>
    <w:rPr>
      <w:rFonts w:ascii="Times New Roman" w:eastAsia="宋体" w:hAnsi="Times New Roman" w:cs="Times New Roman"/>
      <w:kern w:val="2"/>
      <w:sz w:val="21"/>
      <w:szCs w:val="21"/>
      <w:lang w:bidi="ar-SA"/>
    </w:rPr>
  </w:style>
  <w:style w:type="character" w:customStyle="1" w:styleId="10">
    <w:name w:val="批注文字 字符1"/>
    <w:basedOn w:val="a0"/>
    <w:link w:val="a4"/>
    <w:qFormat/>
    <w:rPr>
      <w:rFonts w:ascii="Times New Roman" w:eastAsia="宋体" w:hAnsi="Times New Roman" w:cs="Times New Roman"/>
      <w:kern w:val="2"/>
      <w:sz w:val="21"/>
      <w:szCs w:val="21"/>
      <w:lang w:bidi="ar-SA"/>
    </w:rPr>
  </w:style>
  <w:style w:type="character" w:customStyle="1" w:styleId="110">
    <w:name w:val="标题 1 字符1"/>
    <w:basedOn w:val="a0"/>
    <w:link w:val="1"/>
    <w:qFormat/>
    <w:rPr>
      <w:rFonts w:ascii="Arial" w:eastAsia="黑体" w:hAnsi="Arial" w:cs="Times New Roman"/>
      <w:b/>
      <w:szCs w:val="20"/>
      <w:lang w:val="en-GB" w:eastAsia="en-US" w:bidi="ar-SA"/>
    </w:rPr>
  </w:style>
  <w:style w:type="character" w:customStyle="1" w:styleId="210">
    <w:name w:val="标题 2 字符1"/>
    <w:basedOn w:val="a0"/>
    <w:link w:val="2"/>
    <w:qFormat/>
    <w:rPr>
      <w:rFonts w:ascii="Arial" w:eastAsia="黑体" w:hAnsi="Arial" w:cs="Times New Roman"/>
      <w:b/>
      <w:szCs w:val="28"/>
      <w:lang w:val="en-GB" w:eastAsia="en-US" w:bidi="ar-SA"/>
    </w:rPr>
  </w:style>
  <w:style w:type="character" w:customStyle="1" w:styleId="310">
    <w:name w:val="标题 3 字符1"/>
    <w:basedOn w:val="a0"/>
    <w:link w:val="3"/>
    <w:qFormat/>
    <w:rPr>
      <w:rFonts w:ascii="Times New Roman" w:eastAsia="黑体" w:hAnsi="Times New Roman" w:cs="Times New Roman"/>
      <w:b/>
      <w:bCs/>
      <w:kern w:val="2"/>
      <w:szCs w:val="32"/>
      <w:lang w:bidi="ar-SA"/>
    </w:rPr>
  </w:style>
  <w:style w:type="character" w:customStyle="1" w:styleId="410">
    <w:name w:val="标题 4 字符1"/>
    <w:basedOn w:val="a0"/>
    <w:link w:val="4"/>
    <w:qFormat/>
    <w:rPr>
      <w:rFonts w:ascii="Cambria" w:eastAsia="黑体" w:hAnsi="Cambria" w:cs="Times New Roman"/>
      <w:b/>
      <w:bCs/>
      <w:kern w:val="2"/>
      <w:szCs w:val="21"/>
      <w:lang w:bidi="ar-SA"/>
    </w:rPr>
  </w:style>
  <w:style w:type="character" w:customStyle="1" w:styleId="510">
    <w:name w:val="标题 5 字符1"/>
    <w:basedOn w:val="a0"/>
    <w:link w:val="5"/>
    <w:qFormat/>
    <w:rPr>
      <w:rFonts w:ascii="Times New Roman" w:eastAsia="黑体" w:hAnsi="Times New Roman" w:cs="Times New Roman"/>
      <w:b/>
      <w:bCs/>
      <w:kern w:val="2"/>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87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8.jpeg"/><Relationship Id="rId39" Type="http://schemas.openxmlformats.org/officeDocument/2006/relationships/image" Target="media/image21.png"/><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11.emf"/><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image" Target="media/image10.emf"/><Relationship Id="rId36" Type="http://schemas.openxmlformats.org/officeDocument/2006/relationships/image" Target="media/image18.png"/><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13.png"/><Relationship Id="rId44"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emf"/><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header" Target="header7.xml"/><Relationship Id="rId20" Type="http://schemas.openxmlformats.org/officeDocument/2006/relationships/footer" Target="footer6.xml"/><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4"/>
    <customShpInfo spid="_x0000_s1037"/>
    <customShpInfo spid="_x0000_s1036"/>
    <customShpInfo spid="_x0000_s1035"/>
    <customShpInfo spid="_x0000_s1033"/>
    <customShpInfo spid="_x0000_s1032"/>
    <customShpInfo spid="_x0000_s1031"/>
    <customShpInfo spid="_x0000_s1030"/>
    <customShpInfo spid="_x0000_s1041"/>
    <customShpInfo spid="_x0000_s1042"/>
    <customShpInfo spid="_x0000_s1043"/>
    <customShpInfo spid="_x0000_s1040"/>
    <customShpInfo spid="_x0000_s1039"/>
    <customShpInfo spid="_x0000_s1038"/>
    <customShpInfo spid="_x0000_s1056"/>
    <customShpInfo spid="_x0000_s1057"/>
    <customShpInfo spid="_x0000_s1058"/>
    <customShpInfo spid="_x0000_s1059"/>
    <customShpInfo spid="_x0000_s1054"/>
    <customShpInfo spid="_x0000_s1055"/>
    <customShpInfo spid="_x0000_s1053"/>
    <customShpInfo spid="_x0000_s1051"/>
    <customShpInfo spid="_x0000_s1052"/>
    <customShpInfo spid="_x0000_s1044"/>
    <customShpInfo spid="_x0000_s1147"/>
    <customShpInfo spid="_x0000_s1075"/>
    <customShpInfo spid="_x0000_s1108"/>
    <customShpInfo spid="_x0000_s1082"/>
    <customShpInfo spid="_x0000_s1081"/>
    <customShpInfo spid="_x0000_s1080"/>
    <customShpInfo spid="_x0000_s1077"/>
    <customShpInfo spid="_x0000_s1076"/>
    <customShpInfo spid="_x0000_s1078"/>
    <customShpInfo spid="_x0000_s1072"/>
    <customShpInfo spid="_x0000_s1071"/>
    <customShpInfo spid="_x0000_s1089"/>
    <customShpInfo spid="_x0000_s1088"/>
    <customShpInfo spid="_x0000_s1087"/>
    <customShpInfo spid="_x0000_s1069"/>
    <customShpInfo spid="_x0000_s1085"/>
    <customShpInfo spid="_x0000_s1068"/>
    <customShpInfo spid="_x0000_s1083"/>
    <customShpInfo spid="_x0000_s1084"/>
    <customShpInfo spid="_x0000_s1079"/>
    <customShpInfo spid="_x0000_s1074"/>
    <customShpInfo spid="_x0000_s1073"/>
    <customShpInfo spid="_x0000_s1066"/>
    <customShpInfo spid="_x0000_s1070"/>
    <customShpInfo spid="_x0000_s1067"/>
    <customShpInfo spid="_x0000_s1091"/>
    <customShpInfo spid="_x0000_s1090"/>
    <customShpInfo spid="_x0000_s1092"/>
    <customShpInfo spid="_x0000_s1063"/>
    <customShpInfo spid="_x0000_s1062"/>
    <customShpInfo spid="_x0000_s1101"/>
    <customShpInfo spid="_x0000_s1100"/>
    <customShpInfo spid="_x0000_s1065"/>
    <customShpInfo spid="_x0000_s1106"/>
    <customShpInfo spid="_x0000_s1064"/>
    <customShpInfo spid="_x0000_s1105"/>
    <customShpInfo spid="_x0000_s1104"/>
    <customShpInfo spid="_x0000_s1103"/>
    <customShpInfo spid="_x0000_s1102"/>
    <customShpInfo spid="_x0000_s1099"/>
    <customShpInfo spid="_x0000_s1098"/>
    <customShpInfo spid="_x0000_s1097"/>
    <customShpInfo spid="_x0000_s1096"/>
    <customShpInfo spid="_x0000_s1095"/>
    <customShpInfo spid="_x0000_s1093"/>
    <customShpInfo spid="_x0000_s1094"/>
    <customShpInfo spid="_x0000_s1061"/>
    <customShpInfo spid="_x0000_s1107"/>
    <customShpInfo spid="_x0000_s1060"/>
    <customShpInfo spid="_x0000_s1131"/>
    <customShpInfo spid="_x0000_s1130"/>
    <customShpInfo spid="_x0000_s1110"/>
    <customShpInfo spid="_x0000_s1111"/>
    <customShpInfo spid="_x0000_s1109"/>
    <customShpInfo spid="_x0000_s1132"/>
    <customShpInfo spid="_x0000_s1112"/>
    <customShpInfo spid="_x0000_s1134"/>
    <customShpInfo spid="_x0000_s1133"/>
    <customShpInfo spid="_x0000_s1113"/>
    <customShpInfo spid="_x0000_s1114"/>
    <customShpInfo spid="_x0000_s1115"/>
    <customShpInfo spid="_x0000_s1116"/>
    <customShpInfo spid="_x0000_s1136"/>
    <customShpInfo spid="_x0000_s1135"/>
    <customShpInfo spid="_x0000_s1139"/>
    <customShpInfo spid="_x0000_s1119"/>
    <customShpInfo spid="_x0000_s1120"/>
    <customShpInfo spid="_x0000_s1118"/>
    <customShpInfo spid="_x0000_s1137"/>
    <customShpInfo spid="_x0000_s1138"/>
    <customShpInfo spid="_x0000_s1122"/>
    <customShpInfo spid="_x0000_s1141"/>
    <customShpInfo spid="_x0000_s1121"/>
    <customShpInfo spid="_x0000_s1123"/>
    <customShpInfo spid="_x0000_s1140"/>
    <customShpInfo spid="_x0000_s1124"/>
    <customShpInfo spid="_x0000_s1143"/>
    <customShpInfo spid="_x0000_s1142"/>
    <customShpInfo spid="_x0000_s1129"/>
    <customShpInfo spid="_x0000_s11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4635</Words>
  <Characters>26423</Characters>
  <Application>Microsoft Office Word</Application>
  <DocSecurity>0</DocSecurity>
  <Lines>220</Lines>
  <Paragraphs>61</Paragraphs>
  <ScaleCrop>false</ScaleCrop>
  <Company/>
  <LinksUpToDate>false</LinksUpToDate>
  <CharactersWithSpaces>30997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Siqi</cp:lastModifiedBy>
  <cp:revision>363</cp:revision>
  <dcterms:created xsi:type="dcterms:W3CDTF">2019-10-25T16:14:00Z</dcterms:created>
  <dcterms:modified xsi:type="dcterms:W3CDTF">2021-04-29T02:29:00Z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